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"Posebni pogoji pogodb" dopolnjujejo</w:t>
      </w:r>
      <w:proofErr w:type="gramStart"/>
      <w:r w:rsidRPr="00CE700B">
        <w:rPr>
          <w:rFonts w:ascii="Arial" w:eastAsia="Times New Roman" w:hAnsi="Arial" w:cs="Arial"/>
          <w:b/>
          <w:sz w:val="20"/>
          <w:szCs w:val="20"/>
        </w:rPr>
        <w:t xml:space="preserve"> ali</w:t>
      </w:r>
      <w:proofErr w:type="gramEnd"/>
      <w:r w:rsidRPr="00CE700B">
        <w:rPr>
          <w:rFonts w:ascii="Arial" w:eastAsia="Times New Roman" w:hAnsi="Arial" w:cs="Arial"/>
          <w:b/>
          <w:sz w:val="20"/>
          <w:szCs w:val="20"/>
        </w:rPr>
        <w:t xml:space="preserve">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des</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Ingenieurs</w:t>
      </w:r>
      <w:proofErr w:type="spellEnd"/>
      <w:r w:rsidRPr="00CE700B">
        <w:rPr>
          <w:rFonts w:ascii="Arial" w:eastAsia="Times New Roman" w:hAnsi="Arial" w:cs="Arial"/>
          <w:b/>
          <w:sz w:val="20"/>
          <w:szCs w:val="20"/>
        </w:rPr>
        <w:t>-</w:t>
      </w:r>
      <w:proofErr w:type="spellStart"/>
      <w:r w:rsidRPr="00CE700B">
        <w:rPr>
          <w:rFonts w:ascii="Arial" w:eastAsia="Times New Roman" w:hAnsi="Arial" w:cs="Arial"/>
          <w:b/>
          <w:sz w:val="20"/>
          <w:szCs w:val="20"/>
        </w:rPr>
        <w:t>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w:t>
      </w:r>
      <w:proofErr w:type="gramStart"/>
      <w:r w:rsidRPr="00CE700B">
        <w:rPr>
          <w:rFonts w:ascii="Arial" w:eastAsia="Times New Roman" w:hAnsi="Arial" w:cs="Arial"/>
          <w:b/>
          <w:sz w:val="20"/>
          <w:szCs w:val="20"/>
        </w:rPr>
        <w:t>,</w:t>
      </w:r>
      <w:proofErr w:type="gramEnd"/>
      <w:r w:rsidRPr="00CE700B">
        <w:rPr>
          <w:rFonts w:ascii="Arial" w:eastAsia="Times New Roman" w:hAnsi="Arial" w:cs="Arial"/>
          <w:b/>
          <w:sz w:val="20"/>
          <w:szCs w:val="20"/>
        </w:rPr>
        <w:t xml:space="preserve">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632E3358"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w:t>
      </w:r>
      <w:proofErr w:type="gramStart"/>
      <w:r w:rsidRPr="00CE700B">
        <w:rPr>
          <w:rFonts w:ascii="Arial" w:eastAsia="Times New Roman" w:hAnsi="Arial" w:cs="Arial"/>
          <w:bCs/>
          <w:sz w:val="20"/>
          <w:szCs w:val="20"/>
        </w:rPr>
        <w:t xml:space="preserve"> kjer</w:t>
      </w:r>
      <w:proofErr w:type="gramEnd"/>
      <w:r w:rsidRPr="00CE700B">
        <w:rPr>
          <w:rFonts w:ascii="Arial" w:eastAsia="Times New Roman" w:hAnsi="Arial" w:cs="Arial"/>
          <w:bCs/>
          <w:sz w:val="20"/>
          <w:szCs w:val="20"/>
        </w:rPr>
        <w:t xml:space="preserve"> sobesedilo </w:t>
      </w:r>
      <w:proofErr w:type="gramStart"/>
      <w:r w:rsidRPr="00CE700B">
        <w:rPr>
          <w:rFonts w:ascii="Arial" w:eastAsia="Times New Roman" w:hAnsi="Arial" w:cs="Arial"/>
          <w:bCs/>
          <w:sz w:val="20"/>
          <w:szCs w:val="20"/>
        </w:rPr>
        <w:t>zahteva</w:t>
      </w:r>
      <w:proofErr w:type="gramEnd"/>
      <w:r w:rsidRPr="00CE700B">
        <w:rPr>
          <w:rFonts w:ascii="Arial" w:eastAsia="Times New Roman" w:hAnsi="Arial" w:cs="Arial"/>
          <w:bCs/>
          <w:sz w:val="20"/>
          <w:szCs w:val="20"/>
        </w:rPr>
        <w:t xml:space="preserve">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w:t>
      </w:r>
      <w:proofErr w:type="gramStart"/>
      <w:r w:rsidRPr="00CE700B">
        <w:rPr>
          <w:rFonts w:ascii="Arial" w:eastAsia="Times New Roman" w:hAnsi="Arial" w:cs="Arial"/>
          <w:bCs/>
          <w:sz w:val="20"/>
          <w:szCs w:val="20"/>
        </w:rPr>
        <w:t xml:space="preserve"> ni</w:t>
      </w:r>
      <w:proofErr w:type="gramEnd"/>
      <w:r w:rsidRPr="00CE700B">
        <w:rPr>
          <w:rFonts w:ascii="Arial" w:eastAsia="Times New Roman" w:hAnsi="Arial" w:cs="Arial"/>
          <w:bCs/>
          <w:sz w:val="20"/>
          <w:szCs w:val="20"/>
        </w:rPr>
        <w:t>,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w:t>
      </w:r>
      <w:proofErr w:type="gramStart"/>
      <w:r w:rsidRPr="00CE700B">
        <w:rPr>
          <w:rFonts w:ascii="Arial" w:eastAsia="Times New Roman" w:hAnsi="Arial" w:cs="Arial"/>
          <w:bCs/>
          <w:sz w:val="20"/>
          <w:szCs w:val="20"/>
        </w:rPr>
        <w:t xml:space="preserve"> ali</w:t>
      </w:r>
      <w:proofErr w:type="gramEnd"/>
      <w:r w:rsidRPr="00CE700B">
        <w:rPr>
          <w:rFonts w:ascii="Arial" w:eastAsia="Times New Roman" w:hAnsi="Arial" w:cs="Arial"/>
          <w:bCs/>
          <w:sz w:val="20"/>
          <w:szCs w:val="20"/>
        </w:rPr>
        <w:t xml:space="preserve">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7D3AB8E"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11</w:t>
      </w:r>
      <w:r w:rsidRPr="00CE700B">
        <w:rPr>
          <w:rFonts w:ascii="Arial" w:eastAsia="Times New Roman" w:hAnsi="Arial" w:cs="Arial"/>
          <w:bCs/>
          <w:sz w:val="20"/>
          <w:szCs w:val="20"/>
        </w:rPr>
        <w:tab/>
        <w:t xml:space="preserve"> »Upravlja</w:t>
      </w:r>
      <w:r w:rsidR="00896F8C">
        <w:rPr>
          <w:rFonts w:ascii="Arial" w:eastAsia="Times New Roman" w:hAnsi="Arial" w:cs="Arial"/>
          <w:bCs/>
          <w:sz w:val="20"/>
          <w:szCs w:val="20"/>
        </w:rPr>
        <w:t>v</w:t>
      </w:r>
      <w:r w:rsidRPr="00CE700B">
        <w:rPr>
          <w:rFonts w:ascii="Arial" w:eastAsia="Times New Roman" w:hAnsi="Arial" w:cs="Arial"/>
          <w:bCs/>
          <w:sz w:val="20"/>
          <w:szCs w:val="20"/>
        </w:rPr>
        <w:t>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639E2B49"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1</w:t>
      </w:r>
      <w:r w:rsidRPr="00CE700B">
        <w:rPr>
          <w:rFonts w:ascii="Arial" w:eastAsia="Times New Roman" w:hAnsi="Arial" w:cs="Arial"/>
          <w:sz w:val="20"/>
          <w:szCs w:val="20"/>
        </w:rPr>
        <w:tab/>
        <w:t xml:space="preserve">»Sprejeti pogodbeni znesek« pomeni znesek vključno z DDV, </w:t>
      </w:r>
      <w:proofErr w:type="gramStart"/>
      <w:r w:rsidRPr="00CE700B">
        <w:rPr>
          <w:rFonts w:ascii="Arial" w:eastAsia="Times New Roman" w:hAnsi="Arial" w:cs="Arial"/>
          <w:sz w:val="20"/>
          <w:szCs w:val="20"/>
        </w:rPr>
        <w:t>sprejet</w:t>
      </w:r>
      <w:proofErr w:type="gramEnd"/>
      <w:r w:rsidRPr="00CE700B">
        <w:rPr>
          <w:rFonts w:ascii="Arial" w:eastAsia="Times New Roman" w:hAnsi="Arial" w:cs="Arial"/>
          <w:sz w:val="20"/>
          <w:szCs w:val="20"/>
        </w:rPr>
        <w:t xml:space="preserve">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w:t>
      </w:r>
      <w:proofErr w:type="gramStart"/>
      <w:r w:rsidRPr="002D4453">
        <w:rPr>
          <w:rFonts w:ascii="Arial" w:eastAsia="Times New Roman" w:hAnsi="Arial" w:cs="Arial"/>
          <w:bCs/>
          <w:sz w:val="20"/>
          <w:szCs w:val="20"/>
        </w:rPr>
        <w:t>.</w:t>
      </w:r>
      <w:proofErr w:type="gramEnd"/>
      <w:r w:rsidRPr="002D4453">
        <w:rPr>
          <w:rFonts w:ascii="Arial" w:eastAsia="Times New Roman" w:hAnsi="Arial" w:cs="Arial"/>
          <w:bCs/>
          <w:sz w:val="20"/>
          <w:szCs w:val="20"/>
        </w:rPr>
        <w:t>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04130E92" w14:textId="744DDDE4" w:rsidR="00E93EAF" w:rsidRPr="00896F8C"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w:t>
      </w:r>
      <w:proofErr w:type="gramStart"/>
      <w:r w:rsidRPr="00CE700B">
        <w:rPr>
          <w:rFonts w:ascii="Arial" w:eastAsia="Times New Roman" w:hAnsi="Arial" w:cs="Arial"/>
          <w:sz w:val="20"/>
          <w:szCs w:val="20"/>
        </w:rPr>
        <w:t>.</w:t>
      </w:r>
      <w:proofErr w:type="gramEnd"/>
      <w:r w:rsidRPr="00CE700B">
        <w:rPr>
          <w:rFonts w:ascii="Arial" w:eastAsia="Times New Roman" w:hAnsi="Arial" w:cs="Arial"/>
          <w:sz w:val="20"/>
          <w:szCs w:val="20"/>
        </w:rPr>
        <w:t>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 xml:space="preserve">"Pravilnika o gradbiščih" </w:t>
      </w:r>
      <w:r w:rsidR="00896F8C" w:rsidRPr="00896F8C">
        <w:rPr>
          <w:rFonts w:ascii="Arial" w:eastAsia="Times New Roman" w:hAnsi="Arial" w:cs="Arial"/>
          <w:sz w:val="20"/>
          <w:szCs w:val="20"/>
        </w:rPr>
        <w:t>(</w:t>
      </w:r>
      <w:r w:rsidR="00896F8C" w:rsidRPr="00896F8C">
        <w:rPr>
          <w:rFonts w:ascii="Arial" w:eastAsia="Times New Roman" w:hAnsi="Arial" w:cs="Arial"/>
          <w:bCs/>
          <w:sz w:val="20"/>
          <w:szCs w:val="20"/>
        </w:rPr>
        <w:t>Uradni list RS, št. </w:t>
      </w:r>
      <w:hyperlink r:id="rId9" w:tgtFrame="_blank" w:tooltip="Pravilnik o gradbiščih" w:history="1">
        <w:r w:rsidR="00896F8C" w:rsidRPr="00896F8C">
          <w:rPr>
            <w:rFonts w:ascii="Arial" w:eastAsia="Times New Roman" w:hAnsi="Arial" w:cs="Arial"/>
            <w:bCs/>
            <w:sz w:val="20"/>
            <w:szCs w:val="20"/>
          </w:rPr>
          <w:t>55/08</w:t>
        </w:r>
      </w:hyperlink>
      <w:r w:rsidR="00896F8C" w:rsidRPr="00896F8C">
        <w:rPr>
          <w:rFonts w:ascii="Arial" w:eastAsia="Times New Roman" w:hAnsi="Arial" w:cs="Arial"/>
          <w:bCs/>
          <w:sz w:val="20"/>
          <w:szCs w:val="20"/>
        </w:rPr>
        <w:t>, </w:t>
      </w:r>
      <w:hyperlink r:id="rId10" w:tgtFrame="_blank" w:tooltip="Popravek Pravilnika o gradbiščih" w:history="1">
        <w:r w:rsidR="00896F8C" w:rsidRPr="00896F8C">
          <w:rPr>
            <w:rFonts w:ascii="Arial" w:eastAsia="Times New Roman" w:hAnsi="Arial" w:cs="Arial"/>
            <w:bCs/>
            <w:sz w:val="20"/>
            <w:szCs w:val="20"/>
          </w:rPr>
          <w:t>54/09 – popr.</w:t>
        </w:r>
      </w:hyperlink>
      <w:r w:rsidR="00896F8C" w:rsidRPr="00896F8C">
        <w:rPr>
          <w:rFonts w:ascii="Arial" w:eastAsia="Times New Roman" w:hAnsi="Arial" w:cs="Arial"/>
          <w:bCs/>
          <w:sz w:val="20"/>
          <w:szCs w:val="20"/>
        </w:rPr>
        <w:t>, </w:t>
      </w:r>
      <w:hyperlink r:id="rId11" w:tgtFrame="_blank" w:tooltip="Gradbeni zakon" w:history="1">
        <w:r w:rsidR="00896F8C" w:rsidRPr="00896F8C">
          <w:rPr>
            <w:rFonts w:ascii="Arial" w:eastAsia="Times New Roman" w:hAnsi="Arial" w:cs="Arial"/>
            <w:bCs/>
            <w:sz w:val="20"/>
            <w:szCs w:val="20"/>
          </w:rPr>
          <w:t>61/17</w:t>
        </w:r>
      </w:hyperlink>
      <w:r w:rsidR="00896F8C" w:rsidRPr="00896F8C">
        <w:rPr>
          <w:rFonts w:ascii="Arial" w:eastAsia="Times New Roman" w:hAnsi="Arial" w:cs="Arial"/>
          <w:bCs/>
          <w:sz w:val="20"/>
          <w:szCs w:val="20"/>
        </w:rPr>
        <w:t> – GZ in </w:t>
      </w:r>
      <w:hyperlink r:id="rId12" w:tgtFrame="_blank" w:tooltip="Gradbeni zakon" w:history="1">
        <w:r w:rsidR="00896F8C" w:rsidRPr="00896F8C">
          <w:rPr>
            <w:rFonts w:ascii="Arial" w:eastAsia="Times New Roman" w:hAnsi="Arial" w:cs="Arial"/>
            <w:bCs/>
            <w:sz w:val="20"/>
            <w:szCs w:val="20"/>
          </w:rPr>
          <w:t>199/21</w:t>
        </w:r>
      </w:hyperlink>
      <w:r w:rsidR="00896F8C" w:rsidRPr="00896F8C">
        <w:rPr>
          <w:rFonts w:ascii="Arial" w:eastAsia="Times New Roman" w:hAnsi="Arial" w:cs="Arial"/>
          <w:bCs/>
          <w:sz w:val="20"/>
          <w:szCs w:val="20"/>
        </w:rPr>
        <w:t> – GZ-1)</w:t>
      </w:r>
      <w:r w:rsidR="00896F8C">
        <w:rPr>
          <w:rFonts w:ascii="Arial" w:eastAsia="Times New Roman" w:hAnsi="Arial" w:cs="Arial"/>
          <w:bCs/>
          <w:sz w:val="20"/>
          <w:szCs w:val="20"/>
        </w:rPr>
        <w:t>.</w:t>
      </w: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1.1.6</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 xml:space="preserve">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 xml:space="preserve">V prvem odstavku se doda </w:t>
      </w:r>
      <w:proofErr w:type="gramStart"/>
      <w:r w:rsidRPr="00B41FEC">
        <w:rPr>
          <w:rFonts w:ascii="Arial" w:eastAsia="Times New Roman" w:hAnsi="Arial" w:cs="Arial"/>
          <w:bCs/>
          <w:sz w:val="20"/>
          <w:szCs w:val="20"/>
        </w:rPr>
        <w:t>alinea</w:t>
      </w:r>
      <w:proofErr w:type="gramEnd"/>
      <w:r w:rsidRPr="00B41FEC">
        <w:rPr>
          <w:rFonts w:ascii="Arial" w:eastAsia="Times New Roman" w:hAnsi="Arial" w:cs="Arial"/>
          <w:bCs/>
          <w:sz w:val="20"/>
          <w:szCs w:val="20"/>
        </w:rPr>
        <w:t xml:space="preserve">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06A4B72D" w:rsidR="00EF26B6" w:rsidRPr="00CE700B" w:rsidRDefault="00B31071" w:rsidP="002A0D90">
      <w:pPr>
        <w:spacing w:line="288" w:lineRule="auto"/>
        <w:ind w:left="851"/>
        <w:rPr>
          <w:rFonts w:ascii="Arial" w:eastAsia="Times New Roman" w:hAnsi="Arial" w:cs="Arial"/>
          <w:bCs/>
          <w:sz w:val="20"/>
          <w:szCs w:val="20"/>
        </w:rPr>
      </w:pPr>
      <w:r>
        <w:rPr>
          <w:rFonts w:ascii="Arial" w:eastAsia="Times New Roman" w:hAnsi="Arial" w:cs="Arial"/>
          <w:bCs/>
          <w:sz w:val="20"/>
          <w:szCs w:val="20"/>
        </w:rPr>
        <w:t>Hajdrihova ulica 2a</w:t>
      </w:r>
      <w:r w:rsidR="00EF26B6" w:rsidRPr="00CE700B">
        <w:rPr>
          <w:rFonts w:ascii="Arial" w:eastAsia="Times New Roman" w:hAnsi="Arial" w:cs="Arial"/>
          <w:bCs/>
          <w:sz w:val="20"/>
          <w:szCs w:val="20"/>
        </w:rPr>
        <w:t>,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1325A934" w14:textId="1E9941AD" w:rsidR="005421B1" w:rsidRPr="00B31071" w:rsidRDefault="00EF26B6" w:rsidP="00B31071">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1.5 se </w:t>
      </w:r>
      <w:r w:rsidR="00CA70A9">
        <w:rPr>
          <w:rFonts w:ascii="Arial" w:eastAsia="Times New Roman" w:hAnsi="Arial" w:cs="Arial"/>
          <w:bCs/>
          <w:sz w:val="20"/>
          <w:szCs w:val="20"/>
        </w:rPr>
        <w:t xml:space="preserve">v celoti </w:t>
      </w:r>
      <w:proofErr w:type="gramStart"/>
      <w:r w:rsidRPr="00CE700B">
        <w:rPr>
          <w:rFonts w:ascii="Arial" w:eastAsia="Times New Roman" w:hAnsi="Arial" w:cs="Arial"/>
          <w:bCs/>
          <w:sz w:val="20"/>
          <w:szCs w:val="20"/>
        </w:rPr>
        <w:t>zbriše</w:t>
      </w:r>
      <w:proofErr w:type="gramEnd"/>
      <w:r w:rsidRPr="00CE700B">
        <w:rPr>
          <w:rFonts w:ascii="Arial" w:eastAsia="Times New Roman" w:hAnsi="Arial" w:cs="Arial"/>
          <w:bCs/>
          <w:sz w:val="20"/>
          <w:szCs w:val="20"/>
        </w:rPr>
        <w:t xml:space="preserve">. </w:t>
      </w: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Na koncu podčlena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45EF7892"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 xml:space="preserve">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 xml:space="preserve">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Podčlena 4.1 se na koncu doda besedilo, ki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7E64E863"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D40A62">
        <w:rPr>
          <w:rFonts w:ascii="Arial" w:eastAsia="Times New Roman" w:hAnsi="Arial" w:cs="Arial"/>
          <w:bCs/>
          <w:sz w:val="20"/>
          <w:szCs w:val="20"/>
        </w:rPr>
        <w:t xml:space="preserve"> obvestil naročnika in inženirja o kakršnikoli napaki, izostanku, pomanjkljivosti ali drugi nepravilnosti v projektu, Načrtih, popisih del in geodetskih podatkih (označitvah relativne višine, kontrolnih točkah za trase cest in za objekte) in drugih informacijah</w:t>
      </w:r>
      <w:proofErr w:type="gramStart"/>
      <w:r w:rsidR="00D40A62">
        <w:rPr>
          <w:rFonts w:ascii="Arial" w:eastAsia="Times New Roman" w:hAnsi="Arial" w:cs="Arial"/>
          <w:bCs/>
          <w:sz w:val="20"/>
          <w:szCs w:val="20"/>
        </w:rPr>
        <w:t xml:space="preserve"> kar</w:t>
      </w:r>
      <w:proofErr w:type="gramEnd"/>
      <w:r w:rsidR="00D40A62">
        <w:rPr>
          <w:rFonts w:ascii="Arial" w:eastAsia="Times New Roman" w:hAnsi="Arial" w:cs="Arial"/>
          <w:bCs/>
          <w:sz w:val="20"/>
          <w:szCs w:val="20"/>
        </w:rPr>
        <w:t xml:space="preserve"> zadeva dela, ki bi jih izvajalec odkril pred pričetkom izvajanja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5BE9594C"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 xml:space="preserve">Kot </w:t>
      </w:r>
      <w:proofErr w:type="gramStart"/>
      <w:r w:rsidRPr="002353C2">
        <w:rPr>
          <w:rFonts w:ascii="Arial" w:eastAsia="Times New Roman" w:hAnsi="Arial" w:cs="Arial"/>
          <w:bCs/>
          <w:sz w:val="20"/>
          <w:szCs w:val="20"/>
        </w:rPr>
        <w:t>predpogoj</w:t>
      </w:r>
      <w:proofErr w:type="gramEnd"/>
      <w:r w:rsidRPr="002353C2">
        <w:rPr>
          <w:rFonts w:ascii="Arial" w:eastAsia="Times New Roman" w:hAnsi="Arial" w:cs="Arial"/>
          <w:bCs/>
          <w:sz w:val="20"/>
          <w:szCs w:val="20"/>
        </w:rPr>
        <w:t xml:space="preserve">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(DZO), podatke za vpis v kataster GJI. Navedeno projektno in tehnično dokumentacijo mora predložiti Naročniku v 4 (štirih) </w:t>
      </w:r>
      <w:proofErr w:type="gramStart"/>
      <w:r w:rsidRPr="002353C2">
        <w:rPr>
          <w:rFonts w:ascii="Arial" w:eastAsia="Times New Roman" w:hAnsi="Arial" w:cs="Arial"/>
          <w:bCs/>
          <w:sz w:val="20"/>
          <w:szCs w:val="20"/>
        </w:rPr>
        <w:t>tiskanih izvodih</w:t>
      </w:r>
      <w:proofErr w:type="gramEnd"/>
      <w:r w:rsidRPr="002353C2">
        <w:rPr>
          <w:rFonts w:ascii="Arial" w:eastAsia="Times New Roman" w:hAnsi="Arial" w:cs="Arial"/>
          <w:bCs/>
          <w:sz w:val="20"/>
          <w:szCs w:val="20"/>
        </w:rPr>
        <w:t xml:space="preserve"> in 1 (enem) izvodu v elektronski obliki</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lastRenderedPageBreak/>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V celoti se nadomesti prvi in drugi odstavek podčlena, da se glasita:</w:t>
      </w:r>
    </w:p>
    <w:p w14:paraId="47ACE0C8" w14:textId="09442F8C"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Pogodbe) v roku </w:t>
      </w:r>
      <w:r w:rsidR="00EF58FD">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 xml:space="preserve">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w:t>
      </w:r>
      <w:r w:rsidR="006674A0">
        <w:rPr>
          <w:rFonts w:ascii="Arial" w:eastAsia="Times New Roman" w:hAnsi="Arial" w:cs="Arial"/>
          <w:bCs/>
          <w:sz w:val="20"/>
          <w:szCs w:val="20"/>
        </w:rPr>
        <w:t>do izdaje potrdila o izvedbi.</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w:t>
      </w:r>
      <w:proofErr w:type="gramStart"/>
      <w:r w:rsidR="00EF26B6" w:rsidRPr="00CE700B">
        <w:rPr>
          <w:rFonts w:ascii="Arial" w:eastAsia="Times New Roman" w:hAnsi="Arial" w:cs="Arial"/>
          <w:bCs/>
          <w:sz w:val="20"/>
          <w:szCs w:val="20"/>
        </w:rPr>
        <w:t>bodisi</w:t>
      </w:r>
      <w:proofErr w:type="gramEnd"/>
      <w:r w:rsidR="00EF26B6" w:rsidRPr="00CE700B">
        <w:rPr>
          <w:rFonts w:ascii="Arial" w:eastAsia="Times New Roman" w:hAnsi="Arial" w:cs="Arial"/>
          <w:bCs/>
          <w:sz w:val="20"/>
          <w:szCs w:val="20"/>
        </w:rPr>
        <w:t>:</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Črta se zadnji stavek podčlena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predstavnik izvajalca ali njegovo vodstveno osebje ne </w:t>
      </w:r>
      <w:proofErr w:type="gramStart"/>
      <w:r w:rsidRPr="00CE700B">
        <w:rPr>
          <w:rFonts w:ascii="Arial" w:eastAsia="Times New Roman" w:hAnsi="Arial" w:cs="Arial"/>
          <w:bCs/>
          <w:sz w:val="20"/>
          <w:szCs w:val="20"/>
        </w:rPr>
        <w:t>govorijo</w:t>
      </w:r>
      <w:proofErr w:type="gramEnd"/>
      <w:r w:rsidRPr="00CE700B">
        <w:rPr>
          <w:rFonts w:ascii="Arial" w:eastAsia="Times New Roman" w:hAnsi="Arial" w:cs="Arial"/>
          <w:bCs/>
          <w:sz w:val="20"/>
          <w:szCs w:val="20"/>
        </w:rPr>
        <w:t xml:space="preserve">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Črta se 2. in 3. odst. podčlena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lastRenderedPageBreak/>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r w:rsidR="00CF4F5B">
        <w:rPr>
          <w:rFonts w:ascii="Arial" w:eastAsia="Times New Roman" w:hAnsi="Arial" w:cs="Arial"/>
          <w:bCs/>
          <w:sz w:val="20"/>
          <w:szCs w:val="20"/>
        </w:rPr>
        <w:t>pod</w:t>
      </w:r>
      <w:r w:rsidRPr="002353C2">
        <w:rPr>
          <w:rFonts w:ascii="Arial" w:eastAsia="Times New Roman" w:hAnsi="Arial" w:cs="Arial"/>
          <w:bCs/>
          <w:sz w:val="20"/>
          <w:szCs w:val="20"/>
        </w:rPr>
        <w:t>člena se dodata naslednje besedilo:</w:t>
      </w:r>
    </w:p>
    <w:p w14:paraId="34014FB2" w14:textId="5CADFCF2"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proofErr w:type="gramStart"/>
      <w:r w:rsidRPr="002353C2">
        <w:rPr>
          <w:rFonts w:ascii="Arial" w:eastAsia="Times New Roman" w:hAnsi="Arial" w:cs="Arial"/>
          <w:bCs/>
          <w:sz w:val="20"/>
          <w:szCs w:val="20"/>
        </w:rPr>
        <w:t>Potrebno</w:t>
      </w:r>
      <w:proofErr w:type="gramEnd"/>
      <w:r w:rsidRPr="002353C2">
        <w:rPr>
          <w:rFonts w:ascii="Arial" w:eastAsia="Times New Roman" w:hAnsi="Arial" w:cs="Arial"/>
          <w:bCs/>
          <w:sz w:val="20"/>
          <w:szCs w:val="20"/>
        </w:rPr>
        <w:t xml:space="preserve">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w:t>
      </w:r>
      <w:r w:rsidR="00C65FD0">
        <w:rPr>
          <w:rFonts w:ascii="Arial" w:eastAsia="Times New Roman" w:hAnsi="Arial" w:cs="Arial"/>
          <w:bCs/>
          <w:sz w:val="20"/>
          <w:szCs w:val="20"/>
        </w:rPr>
        <w:t>77/2022</w:t>
      </w:r>
      <w:r w:rsidRPr="002353C2">
        <w:rPr>
          <w:rFonts w:ascii="Arial" w:eastAsia="Times New Roman" w:hAnsi="Arial" w:cs="Arial"/>
          <w:bCs/>
          <w:sz w:val="20"/>
          <w:szCs w:val="20"/>
        </w:rPr>
        <w:t>) oziroma druga veljavna zakonodaja s tega področja.</w:t>
      </w:r>
    </w:p>
    <w:p w14:paraId="5741424D" w14:textId="45CEAD3F" w:rsidR="00EF26B6" w:rsidRPr="00CE700B"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w:t>
      </w:r>
      <w:r w:rsidR="006E0CE9">
        <w:rPr>
          <w:rFonts w:ascii="Arial" w:eastAsia="Times New Roman" w:hAnsi="Arial" w:cs="Arial"/>
          <w:bCs/>
          <w:sz w:val="20"/>
          <w:szCs w:val="20"/>
        </w:rPr>
        <w:t>ave odpadkov R5 – recikliranje/</w:t>
      </w:r>
      <w:r w:rsidRPr="002353C2">
        <w:rPr>
          <w:rFonts w:ascii="Arial" w:eastAsia="Times New Roman" w:hAnsi="Arial" w:cs="Arial"/>
          <w:bCs/>
          <w:sz w:val="20"/>
          <w:szCs w:val="20"/>
        </w:rPr>
        <w:t>pridobivanje drugih anorganskih materialov, velja za ves tolčenec izpod železniških tirov in pragov ter celoten železniški spodnji ustroj,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Doda se nov podčlen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w:t>
      </w:r>
      <w:proofErr w:type="gramStart"/>
      <w:r w:rsidRPr="00CE700B">
        <w:rPr>
          <w:rFonts w:ascii="Arial" w:eastAsia="Times New Roman" w:hAnsi="Arial" w:cs="Arial"/>
          <w:bCs/>
          <w:sz w:val="20"/>
          <w:szCs w:val="20"/>
        </w:rPr>
        <w:t>smatra</w:t>
      </w:r>
      <w:proofErr w:type="gramEnd"/>
      <w:r w:rsidRPr="00CE700B">
        <w:rPr>
          <w:rFonts w:ascii="Arial" w:eastAsia="Times New Roman" w:hAnsi="Arial" w:cs="Arial"/>
          <w:bCs/>
          <w:sz w:val="20"/>
          <w:szCs w:val="20"/>
        </w:rPr>
        <w:t>,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v višini 5</w:t>
      </w:r>
      <w:proofErr w:type="gramStart"/>
      <w:r w:rsidRPr="00CE700B">
        <w:rPr>
          <w:rFonts w:ascii="Arial" w:eastAsia="Times New Roman" w:hAnsi="Arial" w:cs="Arial"/>
          <w:bCs/>
          <w:sz w:val="20"/>
          <w:szCs w:val="20"/>
        </w:rPr>
        <w:t xml:space="preserve"> %</w:t>
      </w:r>
      <w:proofErr w:type="gramEnd"/>
      <w:r w:rsidRPr="00CE700B">
        <w:rPr>
          <w:rFonts w:ascii="Arial" w:eastAsia="Times New Roman" w:hAnsi="Arial" w:cs="Arial"/>
          <w:bCs/>
          <w:sz w:val="20"/>
          <w:szCs w:val="20"/>
        </w:rPr>
        <w:t xml:space="preserve">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Garancijo za odpravo napak v garancijskem roku, bo izdala </w:t>
      </w:r>
      <w:proofErr w:type="gramStart"/>
      <w:r w:rsidRPr="00CE700B">
        <w:rPr>
          <w:rFonts w:ascii="Arial" w:eastAsia="Times New Roman" w:hAnsi="Arial" w:cs="Arial"/>
          <w:bCs/>
          <w:sz w:val="20"/>
          <w:szCs w:val="20"/>
        </w:rPr>
        <w:t>bodisi</w:t>
      </w:r>
      <w:proofErr w:type="gramEnd"/>
      <w:r w:rsidRPr="00CE700B">
        <w:rPr>
          <w:rFonts w:ascii="Arial" w:eastAsia="Times New Roman" w:hAnsi="Arial" w:cs="Arial"/>
          <w:bCs/>
          <w:sz w:val="20"/>
          <w:szCs w:val="20"/>
        </w:rPr>
        <w:t>:</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0EF145D8"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Garancijski rok začne teči z dnem izdaje potrdila o prevzemu del. Rok trajanja garancije mora biti za 30 dni daljši</w:t>
      </w:r>
      <w:proofErr w:type="gramStart"/>
      <w:r w:rsidRPr="00CE700B">
        <w:rPr>
          <w:rFonts w:ascii="Arial" w:eastAsia="Times New Roman" w:hAnsi="Arial" w:cs="Arial"/>
          <w:bCs/>
          <w:sz w:val="20"/>
          <w:szCs w:val="20"/>
        </w:rPr>
        <w:t xml:space="preserve"> kot</w:t>
      </w:r>
      <w:proofErr w:type="gramEnd"/>
      <w:r w:rsidRPr="00CE700B">
        <w:rPr>
          <w:rFonts w:ascii="Arial" w:eastAsia="Times New Roman" w:hAnsi="Arial" w:cs="Arial"/>
          <w:bCs/>
          <w:sz w:val="20"/>
          <w:szCs w:val="20"/>
        </w:rPr>
        <w:t xml:space="preserve">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00CC14E3" w:rsidRPr="00CE700B">
        <w:rPr>
          <w:rFonts w:ascii="Arial" w:eastAsia="Times New Roman" w:hAnsi="Arial" w:cs="Arial"/>
          <w:bCs/>
          <w:sz w:val="20"/>
          <w:szCs w:val="20"/>
        </w:rPr>
        <w:t>.</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podčlen: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proofErr w:type="gramStart"/>
      <w:r w:rsidRPr="005421B1">
        <w:rPr>
          <w:rFonts w:ascii="Arial" w:eastAsia="Times New Roman" w:hAnsi="Arial" w:cs="Arial"/>
          <w:sz w:val="20"/>
          <w:szCs w:val="20"/>
        </w:rPr>
        <w:t xml:space="preserve">s </w:t>
      </w:r>
      <w:r w:rsidR="005421B1" w:rsidRPr="005421B1">
        <w:rPr>
          <w:rFonts w:ascii="Arial" w:hAnsi="Arial"/>
          <w:sz w:val="20"/>
        </w:rPr>
        <w:t xml:space="preserve"> </w:t>
      </w:r>
      <w:proofErr w:type="gramEnd"/>
      <w:r w:rsidR="005421B1" w:rsidRPr="005421B1">
        <w:rPr>
          <w:rFonts w:ascii="Arial" w:hAnsi="Arial"/>
          <w:sz w:val="20"/>
        </w:rPr>
        <w:t>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591129E9" w:rsidR="00EF26B6" w:rsidRDefault="00EF26B6" w:rsidP="002A0D90">
      <w:pPr>
        <w:tabs>
          <w:tab w:val="left" w:pos="567"/>
          <w:tab w:val="left" w:pos="708"/>
        </w:tabs>
        <w:spacing w:line="288" w:lineRule="auto"/>
        <w:rPr>
          <w:rFonts w:ascii="Arial" w:eastAsia="Times New Roman" w:hAnsi="Arial" w:cs="Arial"/>
          <w:sz w:val="20"/>
          <w:szCs w:val="20"/>
        </w:rPr>
      </w:pPr>
    </w:p>
    <w:p w14:paraId="0281C390" w14:textId="77777777" w:rsidR="00745114" w:rsidRPr="00CE700B" w:rsidRDefault="00745114"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lastRenderedPageBreak/>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w:t>
      </w:r>
      <w:proofErr w:type="gramStart"/>
      <w:r w:rsidRPr="00CE700B">
        <w:rPr>
          <w:rFonts w:ascii="Arial" w:eastAsia="Times New Roman" w:hAnsi="Arial" w:cs="Arial"/>
          <w:sz w:val="20"/>
          <w:szCs w:val="20"/>
        </w:rPr>
        <w:t>glasi</w:t>
      </w:r>
      <w:proofErr w:type="gramEnd"/>
      <w:r w:rsidRPr="00CE700B">
        <w:rPr>
          <w:rFonts w:ascii="Arial" w:eastAsia="Times New Roman" w:hAnsi="Arial" w:cs="Arial"/>
          <w:sz w:val="20"/>
          <w:szCs w:val="20"/>
        </w:rPr>
        <w:t>:</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 xml:space="preserve">inženir in/ali pooblaščena in neodvisna, za ta dela usposobljena ustanova v prisotnosti predstavnika izvajalca. </w:t>
      </w:r>
      <w:proofErr w:type="gramStart"/>
      <w:r w:rsidRPr="00B41FEC">
        <w:rPr>
          <w:rFonts w:ascii="Arial" w:eastAsia="Times New Roman" w:hAnsi="Arial" w:cs="Arial"/>
          <w:sz w:val="20"/>
          <w:szCs w:val="20"/>
        </w:rPr>
        <w:t>Kontrola in prevzem materiala ali opreme se lahko vrši</w:t>
      </w:r>
      <w:proofErr w:type="gramEnd"/>
      <w:r w:rsidRPr="00B41FEC">
        <w:rPr>
          <w:rFonts w:ascii="Arial" w:eastAsia="Times New Roman" w:hAnsi="Arial" w:cs="Arial"/>
          <w:sz w:val="20"/>
          <w:szCs w:val="20"/>
        </w:rPr>
        <w:t xml:space="preserve">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Zadnji stavek podčlena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r w:rsidRPr="00B41FEC">
        <w:rPr>
          <w:rFonts w:ascii="Arial" w:hAnsi="Arial" w:cs="Arial"/>
          <w:bCs/>
          <w:sz w:val="20"/>
          <w:szCs w:val="20"/>
        </w:rPr>
        <w:t xml:space="preserve">Podčlen 8. 1 se spremeni tako, da </w:t>
      </w:r>
      <w:proofErr w:type="gramStart"/>
      <w:r w:rsidRPr="00B41FEC">
        <w:rPr>
          <w:rFonts w:ascii="Arial" w:hAnsi="Arial" w:cs="Arial"/>
          <w:bCs/>
          <w:sz w:val="20"/>
          <w:szCs w:val="20"/>
        </w:rPr>
        <w:t>glasi</w:t>
      </w:r>
      <w:proofErr w:type="gramEnd"/>
      <w:r w:rsidRPr="00B41FEC">
        <w:rPr>
          <w:rFonts w:ascii="Arial" w:hAnsi="Arial" w:cs="Arial"/>
          <w:bCs/>
          <w:sz w:val="20"/>
          <w:szCs w:val="20"/>
        </w:rPr>
        <w:t>:</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w:t>
      </w:r>
      <w:proofErr w:type="gramStart"/>
      <w:r w:rsidR="00B746DE" w:rsidRPr="00B41FEC">
        <w:rPr>
          <w:rFonts w:ascii="Arial" w:hAnsi="Arial" w:cs="Arial"/>
          <w:bCs/>
          <w:sz w:val="20"/>
          <w:szCs w:val="20"/>
        </w:rPr>
        <w:t>pričeti z izvajanjem pogodbenih obveznosti</w:t>
      </w:r>
      <w:proofErr w:type="gramEnd"/>
      <w:r w:rsidR="00B746DE" w:rsidRPr="00B41FEC">
        <w:rPr>
          <w:rFonts w:ascii="Arial" w:hAnsi="Arial" w:cs="Arial"/>
          <w:bCs/>
          <w:sz w:val="20"/>
          <w:szCs w:val="20"/>
        </w:rPr>
        <w:t xml:space="preserve">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w:t>
      </w:r>
      <w:proofErr w:type="gramStart"/>
      <w:r w:rsidRPr="00B41FEC">
        <w:rPr>
          <w:rFonts w:ascii="Arial" w:hAnsi="Arial" w:cs="Arial"/>
          <w:bCs/>
          <w:sz w:val="20"/>
          <w:szCs w:val="20"/>
        </w:rPr>
        <w:t>pričeti</w:t>
      </w:r>
      <w:proofErr w:type="gramEnd"/>
      <w:r w:rsidRPr="00B41FEC">
        <w:rPr>
          <w:rFonts w:ascii="Arial" w:hAnsi="Arial" w:cs="Arial"/>
          <w:bCs/>
          <w:sz w:val="20"/>
          <w:szCs w:val="20"/>
        </w:rPr>
        <w:t xml:space="preserve">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bookmarkStart w:id="0" w:name="_Hlk135046297"/>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točke (d) (</w:t>
      </w:r>
      <w:proofErr w:type="spellStart"/>
      <w:r w:rsidRPr="002353C2">
        <w:rPr>
          <w:rFonts w:ascii="Arial" w:eastAsia="Times New Roman" w:hAnsi="Arial" w:cs="Arial"/>
          <w:bCs/>
          <w:sz w:val="20"/>
          <w:szCs w:val="20"/>
        </w:rPr>
        <w:t>ii</w:t>
      </w:r>
      <w:proofErr w:type="spellEnd"/>
      <w:r w:rsidRPr="002353C2">
        <w:rPr>
          <w:rFonts w:ascii="Arial" w:eastAsia="Times New Roman" w:hAnsi="Arial" w:cs="Arial"/>
          <w:bCs/>
          <w:sz w:val="20"/>
          <w:szCs w:val="20"/>
        </w:rPr>
        <w:t>) podčlena se doda:</w:t>
      </w:r>
    </w:p>
    <w:p w14:paraId="5A225A73" w14:textId="5B7F630F"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mora v roku 28 </w:t>
      </w:r>
      <w:r w:rsidR="00C65FD0">
        <w:rPr>
          <w:rFonts w:ascii="Arial" w:eastAsia="Times New Roman" w:hAnsi="Arial" w:cs="Arial"/>
          <w:bCs/>
          <w:sz w:val="20"/>
          <w:szCs w:val="20"/>
          <w:lang w:eastAsia="sl-SI"/>
        </w:rPr>
        <w:t>po podpisu pogodbe</w:t>
      </w:r>
      <w:r w:rsidRPr="002353C2">
        <w:rPr>
          <w:rFonts w:ascii="Arial" w:eastAsia="Times New Roman" w:hAnsi="Arial" w:cs="Arial"/>
          <w:bCs/>
          <w:sz w:val="20"/>
          <w:szCs w:val="20"/>
          <w:lang w:eastAsia="sl-SI"/>
        </w:rPr>
        <w:t xml:space="preserve"> predati podroben terminski plan</w:t>
      </w:r>
      <w:proofErr w:type="gramStart"/>
      <w:r w:rsidRPr="002353C2">
        <w:rPr>
          <w:rFonts w:ascii="Arial" w:eastAsia="Times New Roman" w:hAnsi="Arial" w:cs="Arial"/>
          <w:bCs/>
          <w:sz w:val="20"/>
          <w:szCs w:val="20"/>
          <w:lang w:eastAsia="sl-SI"/>
        </w:rPr>
        <w:t xml:space="preserve"> iz</w:t>
      </w:r>
      <w:proofErr w:type="gramEnd"/>
      <w:r w:rsidRPr="002353C2">
        <w:rPr>
          <w:rFonts w:ascii="Arial" w:eastAsia="Times New Roman" w:hAnsi="Arial" w:cs="Arial"/>
          <w:bCs/>
          <w:sz w:val="20"/>
          <w:szCs w:val="20"/>
          <w:lang w:eastAsia="sl-SI"/>
        </w:rPr>
        <w:t xml:space="preserve"> katerega bo možno razbrati časovno določene posamezne faze del. Istočasno s podrobnim terminskim planom bo izvajalec predal inženirju plan opreme in mehanizacije, gradbenega materiala in delovne sile, ki se </w:t>
      </w:r>
      <w:r w:rsidRPr="002353C2">
        <w:rPr>
          <w:rFonts w:ascii="Arial" w:eastAsia="Times New Roman" w:hAnsi="Arial" w:cs="Arial"/>
          <w:bCs/>
          <w:sz w:val="20"/>
          <w:szCs w:val="20"/>
          <w:lang w:eastAsia="sl-SI"/>
        </w:rPr>
        <w:lastRenderedPageBreak/>
        <w:t xml:space="preserve">nanaša na terminski program. Pri izdelavi podrobnega terminskega plana bo izvajalec moral upoštevati najbolj optimalno zaporedje izvajanja del, ki bo usklajeno z upravljavcem JŽI. </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3416B076"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Nadalje mora izvajalec v roku 28 dni po </w:t>
      </w:r>
      <w:r w:rsidR="00C65FD0">
        <w:rPr>
          <w:rFonts w:ascii="Arial" w:eastAsia="Times New Roman" w:hAnsi="Arial" w:cs="Arial"/>
          <w:bCs/>
          <w:sz w:val="20"/>
          <w:szCs w:val="20"/>
          <w:lang w:eastAsia="sl-SI"/>
        </w:rPr>
        <w:t>podpisu</w:t>
      </w:r>
      <w:r w:rsidRPr="002353C2">
        <w:rPr>
          <w:rFonts w:ascii="Arial" w:eastAsia="Times New Roman" w:hAnsi="Arial" w:cs="Arial"/>
          <w:bCs/>
          <w:sz w:val="20"/>
          <w:szCs w:val="20"/>
          <w:lang w:eastAsia="sl-SI"/>
        </w:rPr>
        <w:t xml:space="preserv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36734F3D" w14:textId="6FCD23E5" w:rsidR="00B83B9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w:t>
      </w:r>
      <w:proofErr w:type="gramStart"/>
      <w:r w:rsidRPr="002353C2">
        <w:rPr>
          <w:rFonts w:ascii="Arial" w:eastAsia="Times New Roman" w:hAnsi="Arial" w:cs="Arial"/>
          <w:bCs/>
          <w:sz w:val="20"/>
          <w:szCs w:val="20"/>
          <w:lang w:eastAsia="sl-SI"/>
        </w:rPr>
        <w:t>pričeti</w:t>
      </w:r>
      <w:proofErr w:type="gramEnd"/>
      <w:r w:rsidRPr="002353C2">
        <w:rPr>
          <w:rFonts w:ascii="Arial" w:eastAsia="Times New Roman" w:hAnsi="Arial" w:cs="Arial"/>
          <w:bCs/>
          <w:sz w:val="20"/>
          <w:szCs w:val="20"/>
          <w:lang w:eastAsia="sl-SI"/>
        </w:rPr>
        <w:t xml:space="preserve"> z deli. </w:t>
      </w:r>
    </w:p>
    <w:bookmarkEnd w:id="0"/>
    <w:p w14:paraId="2BE6FE94" w14:textId="77777777" w:rsidR="002E296B" w:rsidRPr="002353C2" w:rsidRDefault="002E296B" w:rsidP="00B83B92">
      <w:pPr>
        <w:tabs>
          <w:tab w:val="right" w:leader="dot" w:pos="9354"/>
        </w:tabs>
        <w:spacing w:line="288" w:lineRule="auto"/>
        <w:ind w:right="-2"/>
        <w:rPr>
          <w:rFonts w:ascii="Arial" w:eastAsia="Times New Roman" w:hAnsi="Arial" w:cs="Arial"/>
          <w:bCs/>
          <w:sz w:val="20"/>
          <w:szCs w:val="20"/>
          <w:lang w:eastAsia="sl-SI"/>
        </w:rPr>
      </w:pPr>
    </w:p>
    <w:p w14:paraId="41B1C2C7" w14:textId="274F218C" w:rsidR="002E296B" w:rsidRPr="005421B1" w:rsidRDefault="002E296B" w:rsidP="002E296B">
      <w:pPr>
        <w:tabs>
          <w:tab w:val="left" w:pos="420"/>
          <w:tab w:val="left" w:pos="567"/>
        </w:tabs>
        <w:spacing w:after="120"/>
        <w:rPr>
          <w:rFonts w:ascii="Arial" w:hAnsi="Arial"/>
          <w:sz w:val="20"/>
        </w:rPr>
      </w:pPr>
      <w:r w:rsidRPr="00482C4C">
        <w:rPr>
          <w:rFonts w:ascii="Arial" w:hAnsi="Arial"/>
          <w:sz w:val="20"/>
        </w:rPr>
        <w:t xml:space="preserve">Nadalje mora izvajalec v roku 28 dni po </w:t>
      </w:r>
      <w:r w:rsidR="00C65FD0">
        <w:rPr>
          <w:rFonts w:ascii="Arial" w:hAnsi="Arial"/>
          <w:sz w:val="20"/>
        </w:rPr>
        <w:t>podpisu</w:t>
      </w:r>
      <w:r w:rsidRPr="00482C4C">
        <w:rPr>
          <w:rFonts w:ascii="Arial" w:hAnsi="Arial"/>
          <w:sz w:val="20"/>
        </w:rPr>
        <w:t xml:space="preserve"> </w:t>
      </w:r>
      <w:r w:rsidRPr="00482C4C">
        <w:rPr>
          <w:rFonts w:ascii="Arial" w:eastAsia="Times New Roman" w:hAnsi="Arial" w:cs="Arial"/>
          <w:bCs/>
          <w:sz w:val="20"/>
          <w:szCs w:val="20"/>
          <w:lang w:eastAsia="sl-SI"/>
        </w:rPr>
        <w:t>pogodbe</w:t>
      </w:r>
      <w:r w:rsidRPr="00482C4C">
        <w:rPr>
          <w:rFonts w:ascii="Arial" w:hAnsi="Arial"/>
          <w:sz w:val="20"/>
        </w:rPr>
        <w:t xml:space="preserve"> predložiti podatke o </w:t>
      </w:r>
      <w:r w:rsidRPr="00BA7875">
        <w:rPr>
          <w:rFonts w:ascii="Arial" w:hAnsi="Arial"/>
          <w:sz w:val="20"/>
        </w:rPr>
        <w:t>kalkulativnih elementih, pripravljene na podlagi prilog »C«, »C1«</w:t>
      </w:r>
      <w:r w:rsidR="00C65FD0" w:rsidRPr="00BA7875">
        <w:rPr>
          <w:rFonts w:ascii="Arial" w:hAnsi="Arial"/>
          <w:sz w:val="20"/>
        </w:rPr>
        <w:t xml:space="preserve">, </w:t>
      </w:r>
      <w:r w:rsidRPr="00BA7875">
        <w:rPr>
          <w:rFonts w:ascii="Arial" w:hAnsi="Arial"/>
          <w:sz w:val="20"/>
        </w:rPr>
        <w:t xml:space="preserve">»D« in »D1«, kot so podane v </w:t>
      </w:r>
      <w:r w:rsidRPr="00BA7875">
        <w:rPr>
          <w:rFonts w:ascii="Arial" w:hAnsi="Arial"/>
          <w:color w:val="000000"/>
          <w:sz w:val="20"/>
        </w:rPr>
        <w:t>Specifikaciji naročila</w:t>
      </w:r>
      <w:r w:rsidRPr="00BA7875">
        <w:rPr>
          <w:rFonts w:ascii="Arial" w:hAnsi="Arial"/>
          <w:sz w:val="20"/>
        </w:rPr>
        <w:t>.</w:t>
      </w:r>
      <w:r w:rsidRPr="00482C4C">
        <w:rPr>
          <w:rFonts w:ascii="Arial" w:hAnsi="Arial"/>
          <w:sz w:val="20"/>
        </w:rPr>
        <w:t xml:space="preserve"> Nadalje mora </w:t>
      </w:r>
      <w:r w:rsidRPr="00482C4C">
        <w:rPr>
          <w:rFonts w:ascii="Arial" w:eastAsia="Times New Roman" w:hAnsi="Arial" w:cs="Arial"/>
          <w:bCs/>
          <w:sz w:val="20"/>
          <w:szCs w:val="20"/>
          <w:lang w:eastAsia="sl-SI"/>
        </w:rPr>
        <w:t>v roku 28 dni po prejemu sklenjene pogodbe</w:t>
      </w:r>
      <w:r w:rsidRPr="00482C4C">
        <w:rPr>
          <w:rFonts w:ascii="Arial" w:hAnsi="Arial" w:cs="Arial"/>
          <w:sz w:val="20"/>
          <w:szCs w:val="20"/>
        </w:rPr>
        <w:t xml:space="preserve"> </w:t>
      </w:r>
      <w:r w:rsidRPr="00482C4C">
        <w:rPr>
          <w:rFonts w:ascii="Arial" w:hAnsi="Arial"/>
          <w:sz w:val="20"/>
        </w:rPr>
        <w:t>predložiti analize enotnih cen za naslednje predračunske postavke:</w:t>
      </w:r>
    </w:p>
    <w:tbl>
      <w:tblPr>
        <w:tblW w:w="9060" w:type="dxa"/>
        <w:tblCellMar>
          <w:left w:w="70" w:type="dxa"/>
          <w:right w:w="70" w:type="dxa"/>
        </w:tblCellMar>
        <w:tblLook w:val="04A0" w:firstRow="1" w:lastRow="0" w:firstColumn="1" w:lastColumn="0" w:noHBand="0" w:noVBand="1"/>
      </w:tblPr>
      <w:tblGrid>
        <w:gridCol w:w="1271"/>
        <w:gridCol w:w="685"/>
        <w:gridCol w:w="4803"/>
        <w:gridCol w:w="754"/>
        <w:gridCol w:w="1547"/>
      </w:tblGrid>
      <w:tr w:rsidR="002E296B" w:rsidRPr="002E296B" w14:paraId="3C3BF952" w14:textId="77777777" w:rsidTr="002E296B">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1B57" w14:textId="77777777" w:rsidR="002E296B" w:rsidRPr="002E296B" w:rsidRDefault="002E296B" w:rsidP="000C0D14">
            <w:pPr>
              <w:jc w:val="center"/>
              <w:rPr>
                <w:rFonts w:ascii="Arial" w:eastAsia="Times New Roman" w:hAnsi="Arial" w:cs="Arial"/>
                <w:b/>
                <w:bCs/>
                <w:sz w:val="20"/>
                <w:szCs w:val="20"/>
                <w:lang w:eastAsia="sl-SI"/>
              </w:rPr>
            </w:pPr>
            <w:r w:rsidRPr="002E296B">
              <w:rPr>
                <w:rFonts w:ascii="Arial" w:eastAsia="Times New Roman" w:hAnsi="Arial" w:cs="Arial"/>
                <w:b/>
                <w:bCs/>
                <w:sz w:val="20"/>
                <w:szCs w:val="20"/>
                <w:lang w:eastAsia="sl-SI"/>
              </w:rPr>
              <w:t>Zaporedna številka</w:t>
            </w:r>
          </w:p>
        </w:tc>
        <w:tc>
          <w:tcPr>
            <w:tcW w:w="685" w:type="dxa"/>
            <w:tcBorders>
              <w:top w:val="single" w:sz="4" w:space="0" w:color="auto"/>
              <w:left w:val="nil"/>
              <w:bottom w:val="single" w:sz="4" w:space="0" w:color="auto"/>
              <w:right w:val="nil"/>
            </w:tcBorders>
          </w:tcPr>
          <w:p w14:paraId="53BD75C7" w14:textId="77777777" w:rsidR="002E296B" w:rsidRPr="002E296B" w:rsidRDefault="002E296B" w:rsidP="000C0D14">
            <w:pPr>
              <w:jc w:val="center"/>
              <w:rPr>
                <w:rFonts w:ascii="Arial" w:eastAsia="Times New Roman" w:hAnsi="Arial" w:cs="Arial"/>
                <w:b/>
                <w:bCs/>
                <w:color w:val="000000"/>
                <w:sz w:val="20"/>
                <w:szCs w:val="20"/>
                <w:lang w:eastAsia="sl-SI"/>
              </w:rPr>
            </w:pPr>
          </w:p>
        </w:tc>
        <w:tc>
          <w:tcPr>
            <w:tcW w:w="4803" w:type="dxa"/>
            <w:tcBorders>
              <w:top w:val="single" w:sz="4" w:space="0" w:color="auto"/>
              <w:left w:val="nil"/>
              <w:bottom w:val="single" w:sz="4" w:space="0" w:color="auto"/>
              <w:right w:val="single" w:sz="4" w:space="0" w:color="auto"/>
            </w:tcBorders>
            <w:shd w:val="clear" w:color="auto" w:fill="auto"/>
            <w:vAlign w:val="center"/>
            <w:hideMark/>
          </w:tcPr>
          <w:p w14:paraId="5C47CAA5" w14:textId="6B451181" w:rsidR="002E296B" w:rsidRPr="002E296B" w:rsidRDefault="002E296B" w:rsidP="000C0D14">
            <w:pPr>
              <w:jc w:val="center"/>
              <w:rPr>
                <w:rFonts w:ascii="Arial" w:eastAsia="Times New Roman" w:hAnsi="Arial" w:cs="Arial"/>
                <w:b/>
                <w:bCs/>
                <w:color w:val="000000"/>
                <w:sz w:val="20"/>
                <w:szCs w:val="20"/>
                <w:lang w:eastAsia="sl-SI"/>
              </w:rPr>
            </w:pPr>
            <w:r w:rsidRPr="002E296B">
              <w:rPr>
                <w:rFonts w:ascii="Arial" w:eastAsia="Times New Roman" w:hAnsi="Arial" w:cs="Arial"/>
                <w:b/>
                <w:bCs/>
                <w:color w:val="000000"/>
                <w:sz w:val="20"/>
                <w:szCs w:val="20"/>
                <w:lang w:eastAsia="sl-SI"/>
              </w:rPr>
              <w:t>Opis postavke</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49360750" w14:textId="77777777" w:rsidR="002E296B" w:rsidRPr="002E296B" w:rsidRDefault="002E296B" w:rsidP="000C0D14">
            <w:pPr>
              <w:jc w:val="center"/>
              <w:rPr>
                <w:rFonts w:ascii="Arial" w:eastAsia="Times New Roman" w:hAnsi="Arial" w:cs="Arial"/>
                <w:b/>
                <w:bCs/>
                <w:color w:val="000000"/>
                <w:sz w:val="20"/>
                <w:szCs w:val="20"/>
                <w:lang w:eastAsia="sl-SI"/>
              </w:rPr>
            </w:pPr>
            <w:r w:rsidRPr="002E296B">
              <w:rPr>
                <w:rFonts w:ascii="Arial" w:eastAsia="Times New Roman" w:hAnsi="Arial" w:cs="Arial"/>
                <w:b/>
                <w:bCs/>
                <w:color w:val="000000"/>
                <w:sz w:val="20"/>
                <w:szCs w:val="20"/>
                <w:lang w:eastAsia="sl-SI"/>
              </w:rPr>
              <w:t>Enota mere</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38C36D11" w14:textId="77777777" w:rsidR="002E296B" w:rsidRPr="002E296B" w:rsidRDefault="002E296B" w:rsidP="000C0D14">
            <w:pPr>
              <w:jc w:val="center"/>
              <w:rPr>
                <w:rFonts w:ascii="Arial" w:eastAsia="Times New Roman" w:hAnsi="Arial" w:cs="Arial"/>
                <w:b/>
                <w:bCs/>
                <w:color w:val="000000"/>
                <w:sz w:val="20"/>
                <w:szCs w:val="20"/>
                <w:lang w:eastAsia="sl-SI"/>
              </w:rPr>
            </w:pPr>
            <w:r w:rsidRPr="002E296B">
              <w:rPr>
                <w:rFonts w:ascii="Arial" w:eastAsia="Times New Roman" w:hAnsi="Arial" w:cs="Arial"/>
                <w:b/>
                <w:bCs/>
                <w:color w:val="000000"/>
                <w:sz w:val="20"/>
                <w:szCs w:val="20"/>
                <w:lang w:eastAsia="sl-SI"/>
              </w:rPr>
              <w:t>Oznaka postavke v ponudbenem predračunu</w:t>
            </w:r>
          </w:p>
        </w:tc>
      </w:tr>
      <w:tr w:rsidR="002E296B" w:rsidRPr="002E296B" w14:paraId="36C2D4D0" w14:textId="57E41691" w:rsidTr="00896F8C">
        <w:tblPrEx>
          <w:shd w:val="clear" w:color="auto" w:fill="FFFFFF"/>
          <w:tblCellMar>
            <w:left w:w="0" w:type="dxa"/>
            <w:right w:w="0" w:type="dxa"/>
          </w:tblCellMar>
        </w:tblPrEx>
        <w:trPr>
          <w:trHeight w:val="1044"/>
        </w:trPr>
        <w:tc>
          <w:tcPr>
            <w:tcW w:w="1271"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15B1EFC" w14:textId="406BB629"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1</w:t>
            </w:r>
          </w:p>
        </w:tc>
        <w:tc>
          <w:tcPr>
            <w:tcW w:w="5488"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FC082C8" w14:textId="77777777" w:rsidR="002E296B" w:rsidRPr="002E296B" w:rsidRDefault="002E296B" w:rsidP="002E296B">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Dobava in kompletno polaganje novih tirov 49E1 na gramozni gredi (debeline min. 30</w:t>
            </w:r>
            <w:proofErr w:type="gramStart"/>
            <w:r w:rsidRPr="002E296B">
              <w:rPr>
                <w:rFonts w:ascii="Arial" w:eastAsia="Times New Roman" w:hAnsi="Arial" w:cs="Arial"/>
                <w:bCs/>
                <w:sz w:val="20"/>
                <w:szCs w:val="20"/>
                <w:lang w:eastAsia="sl-SI"/>
              </w:rPr>
              <w:t xml:space="preserve"> cm</w:t>
            </w:r>
            <w:proofErr w:type="gramEnd"/>
            <w:r w:rsidRPr="002E296B">
              <w:rPr>
                <w:rFonts w:ascii="Arial" w:eastAsia="Times New Roman" w:hAnsi="Arial" w:cs="Arial"/>
                <w:bCs/>
                <w:sz w:val="20"/>
                <w:szCs w:val="20"/>
                <w:lang w:eastAsia="sl-SI"/>
              </w:rPr>
              <w:t xml:space="preserve"> pod pragom) iz tolčenca in bukovih ostrorobih impregniranih pragov dolžine 2,60 m in v </w:t>
            </w:r>
            <w:proofErr w:type="spellStart"/>
            <w:r w:rsidRPr="002E296B">
              <w:rPr>
                <w:rFonts w:ascii="Arial" w:eastAsia="Times New Roman" w:hAnsi="Arial" w:cs="Arial"/>
                <w:bCs/>
                <w:sz w:val="20"/>
                <w:szCs w:val="20"/>
                <w:lang w:eastAsia="sl-SI"/>
              </w:rPr>
              <w:t>razstojih</w:t>
            </w:r>
            <w:proofErr w:type="spellEnd"/>
            <w:r w:rsidRPr="002E296B">
              <w:rPr>
                <w:rFonts w:ascii="Arial" w:eastAsia="Times New Roman" w:hAnsi="Arial" w:cs="Arial"/>
                <w:bCs/>
                <w:sz w:val="20"/>
                <w:szCs w:val="20"/>
                <w:lang w:eastAsia="sl-SI"/>
              </w:rPr>
              <w:t xml:space="preserve"> 60 cm. Kompletno z vsemi regulacijami, </w:t>
            </w:r>
            <w:proofErr w:type="spellStart"/>
            <w:r w:rsidRPr="002E296B">
              <w:rPr>
                <w:rFonts w:ascii="Arial" w:eastAsia="Times New Roman" w:hAnsi="Arial" w:cs="Arial"/>
                <w:bCs/>
                <w:sz w:val="20"/>
                <w:szCs w:val="20"/>
                <w:lang w:eastAsia="sl-SI"/>
              </w:rPr>
              <w:t>podbijanjem</w:t>
            </w:r>
            <w:proofErr w:type="spellEnd"/>
            <w:r w:rsidRPr="002E296B">
              <w:rPr>
                <w:rFonts w:ascii="Arial" w:eastAsia="Times New Roman" w:hAnsi="Arial" w:cs="Arial"/>
                <w:bCs/>
                <w:sz w:val="20"/>
                <w:szCs w:val="20"/>
                <w:lang w:eastAsia="sl-SI"/>
              </w:rPr>
              <w:t xml:space="preserve"> in profiliranjem tirne grede</w:t>
            </w:r>
          </w:p>
        </w:tc>
        <w:tc>
          <w:tcPr>
            <w:tcW w:w="7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663FAD" w14:textId="77777777"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m</w:t>
            </w:r>
          </w:p>
        </w:tc>
        <w:tc>
          <w:tcPr>
            <w:tcW w:w="1547" w:type="dxa"/>
            <w:tcBorders>
              <w:top w:val="single" w:sz="8" w:space="0" w:color="auto"/>
              <w:left w:val="single" w:sz="8" w:space="0" w:color="auto"/>
              <w:bottom w:val="single" w:sz="8" w:space="0" w:color="auto"/>
              <w:right w:val="single" w:sz="8" w:space="0" w:color="auto"/>
            </w:tcBorders>
            <w:shd w:val="clear" w:color="auto" w:fill="FFFFFF"/>
            <w:vAlign w:val="center"/>
          </w:tcPr>
          <w:p w14:paraId="6442AD43" w14:textId="62990067"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1.2.4.</w:t>
            </w:r>
          </w:p>
        </w:tc>
      </w:tr>
      <w:tr w:rsidR="002E296B" w:rsidRPr="002E296B" w14:paraId="3AEA2F96" w14:textId="6CFDD574" w:rsidTr="00896F8C">
        <w:tblPrEx>
          <w:shd w:val="clear" w:color="auto" w:fill="FFFFFF"/>
          <w:tblCellMar>
            <w:left w:w="0" w:type="dxa"/>
            <w:right w:w="0" w:type="dxa"/>
          </w:tblCellMar>
        </w:tblPrEx>
        <w:trPr>
          <w:trHeight w:val="1632"/>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B6AFA6A" w14:textId="3300243B"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2</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2159FF6" w14:textId="77777777" w:rsidR="002E296B" w:rsidRPr="002E296B" w:rsidRDefault="002E296B" w:rsidP="002E296B">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 xml:space="preserve">Dobava in vgraditev montažnega </w:t>
            </w:r>
            <w:proofErr w:type="spellStart"/>
            <w:r w:rsidRPr="002E296B">
              <w:rPr>
                <w:rFonts w:ascii="Arial" w:eastAsia="Times New Roman" w:hAnsi="Arial" w:cs="Arial"/>
                <w:bCs/>
                <w:sz w:val="20"/>
                <w:szCs w:val="20"/>
                <w:lang w:eastAsia="sl-SI"/>
              </w:rPr>
              <w:t>predfabriciranega</w:t>
            </w:r>
            <w:proofErr w:type="spellEnd"/>
            <w:r w:rsidRPr="002E296B">
              <w:rPr>
                <w:rFonts w:ascii="Arial" w:eastAsia="Times New Roman" w:hAnsi="Arial" w:cs="Arial"/>
                <w:bCs/>
                <w:sz w:val="20"/>
                <w:szCs w:val="20"/>
                <w:lang w:eastAsia="sl-SI"/>
              </w:rPr>
              <w:t xml:space="preserve"> betonskega "T" robnika na prehodu med gumeno oblogo in asfaltno površino ceste z vsemi deli (položen v peščen urejen tamponski sloj). Nivojska ureditev tira (od T do T robnika) z nosilno </w:t>
            </w:r>
            <w:proofErr w:type="spellStart"/>
            <w:r w:rsidRPr="002E296B">
              <w:rPr>
                <w:rFonts w:ascii="Arial" w:eastAsia="Times New Roman" w:hAnsi="Arial" w:cs="Arial"/>
                <w:bCs/>
                <w:sz w:val="20"/>
                <w:szCs w:val="20"/>
                <w:lang w:eastAsia="sl-SI"/>
              </w:rPr>
              <w:t>podkonstrukcijo</w:t>
            </w:r>
            <w:proofErr w:type="spellEnd"/>
            <w:r w:rsidRPr="002E296B">
              <w:rPr>
                <w:rFonts w:ascii="Arial" w:eastAsia="Times New Roman" w:hAnsi="Arial" w:cs="Arial"/>
                <w:bCs/>
                <w:sz w:val="20"/>
                <w:szCs w:val="20"/>
                <w:lang w:eastAsia="sl-SI"/>
              </w:rPr>
              <w:t xml:space="preserve"> in gumeno oblogo. Izvedba po </w:t>
            </w:r>
            <w:proofErr w:type="spellStart"/>
            <w:proofErr w:type="gramStart"/>
            <w:r w:rsidRPr="002E296B">
              <w:rPr>
                <w:rFonts w:ascii="Arial" w:eastAsia="Times New Roman" w:hAnsi="Arial" w:cs="Arial"/>
                <w:bCs/>
                <w:sz w:val="20"/>
                <w:szCs w:val="20"/>
                <w:lang w:eastAsia="sl-SI"/>
              </w:rPr>
              <w:t>detaljih</w:t>
            </w:r>
            <w:proofErr w:type="spellEnd"/>
            <w:proofErr w:type="gramEnd"/>
            <w:r w:rsidRPr="002E296B">
              <w:rPr>
                <w:rFonts w:ascii="Arial" w:eastAsia="Times New Roman" w:hAnsi="Arial" w:cs="Arial"/>
                <w:bCs/>
                <w:sz w:val="20"/>
                <w:szCs w:val="20"/>
                <w:lang w:eastAsia="sl-SI"/>
              </w:rPr>
              <w:t xml:space="preserve"> dobavitelja :                                - zunanje plošče: 5 + 5 kom (1,2 m x 0,713 m)                                - notranje plošče: 10 kom (0,6 m x 1,435 m)</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A63FC4" w14:textId="77777777" w:rsidR="002E296B" w:rsidRPr="002E296B" w:rsidRDefault="002E296B" w:rsidP="002E296B">
            <w:pPr>
              <w:jc w:val="center"/>
              <w:rPr>
                <w:rFonts w:ascii="Arial" w:eastAsia="Times New Roman" w:hAnsi="Arial" w:cs="Arial"/>
                <w:bCs/>
                <w:sz w:val="20"/>
                <w:szCs w:val="20"/>
                <w:lang w:eastAsia="sl-SI"/>
              </w:rPr>
            </w:pPr>
            <w:proofErr w:type="spellStart"/>
            <w:proofErr w:type="gramStart"/>
            <w:r w:rsidRPr="002E296B">
              <w:rPr>
                <w:rFonts w:ascii="Arial" w:eastAsia="Times New Roman" w:hAnsi="Arial" w:cs="Arial"/>
                <w:bCs/>
                <w:sz w:val="20"/>
                <w:szCs w:val="20"/>
                <w:lang w:eastAsia="sl-SI"/>
              </w:rPr>
              <w:t>kpl</w:t>
            </w:r>
            <w:proofErr w:type="spellEnd"/>
            <w:proofErr w:type="gramEnd"/>
          </w:p>
        </w:tc>
        <w:tc>
          <w:tcPr>
            <w:tcW w:w="1547" w:type="dxa"/>
            <w:tcBorders>
              <w:top w:val="nil"/>
              <w:left w:val="single" w:sz="8" w:space="0" w:color="auto"/>
              <w:bottom w:val="single" w:sz="8" w:space="0" w:color="auto"/>
              <w:right w:val="single" w:sz="8" w:space="0" w:color="auto"/>
            </w:tcBorders>
            <w:shd w:val="clear" w:color="auto" w:fill="FFFFFF"/>
            <w:vAlign w:val="center"/>
          </w:tcPr>
          <w:p w14:paraId="60F2B57B" w14:textId="22B14C42"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1.2.5.</w:t>
            </w:r>
          </w:p>
        </w:tc>
      </w:tr>
      <w:tr w:rsidR="002E296B" w:rsidRPr="002E296B" w14:paraId="3F7EEEAC" w14:textId="5A2910B7" w:rsidTr="00896F8C">
        <w:tblPrEx>
          <w:shd w:val="clear" w:color="auto" w:fill="FFFFFF"/>
          <w:tblCellMar>
            <w:left w:w="0" w:type="dxa"/>
            <w:right w:w="0" w:type="dxa"/>
          </w:tblCellMar>
        </w:tblPrEx>
        <w:trPr>
          <w:trHeight w:val="835"/>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45305772" w14:textId="3AE37B6D"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3</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A9794F7" w14:textId="77777777" w:rsidR="002E296B" w:rsidRPr="002E296B" w:rsidRDefault="002E296B" w:rsidP="002E296B">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 xml:space="preserve">Izkop tirne grede (tolčenca) in materiala III. </w:t>
            </w:r>
            <w:proofErr w:type="spellStart"/>
            <w:r w:rsidRPr="002E296B">
              <w:rPr>
                <w:rFonts w:ascii="Arial" w:eastAsia="Times New Roman" w:hAnsi="Arial" w:cs="Arial"/>
                <w:bCs/>
                <w:sz w:val="20"/>
                <w:szCs w:val="20"/>
                <w:lang w:eastAsia="sl-SI"/>
              </w:rPr>
              <w:t>ktg</w:t>
            </w:r>
            <w:proofErr w:type="spellEnd"/>
            <w:r w:rsidRPr="002E296B">
              <w:rPr>
                <w:rFonts w:ascii="Arial" w:eastAsia="Times New Roman" w:hAnsi="Arial" w:cs="Arial"/>
                <w:bCs/>
                <w:sz w:val="20"/>
                <w:szCs w:val="20"/>
                <w:lang w:eastAsia="sl-SI"/>
              </w:rPr>
              <w:t xml:space="preserve"> z odvozom v stalno deponijo na </w:t>
            </w:r>
            <w:proofErr w:type="spellStart"/>
            <w:r w:rsidRPr="002E296B">
              <w:rPr>
                <w:rFonts w:ascii="Arial" w:eastAsia="Times New Roman" w:hAnsi="Arial" w:cs="Arial"/>
                <w:bCs/>
                <w:sz w:val="20"/>
                <w:szCs w:val="20"/>
                <w:lang w:eastAsia="sl-SI"/>
              </w:rPr>
              <w:t>razdaliji</w:t>
            </w:r>
            <w:proofErr w:type="spellEnd"/>
            <w:r w:rsidRPr="002E296B">
              <w:rPr>
                <w:rFonts w:ascii="Arial" w:eastAsia="Times New Roman" w:hAnsi="Arial" w:cs="Arial"/>
                <w:bCs/>
                <w:sz w:val="20"/>
                <w:szCs w:val="20"/>
                <w:lang w:eastAsia="sl-SI"/>
              </w:rPr>
              <w:t xml:space="preserve"> do 50</w:t>
            </w:r>
            <w:proofErr w:type="gramStart"/>
            <w:r w:rsidRPr="002E296B">
              <w:rPr>
                <w:rFonts w:ascii="Arial" w:eastAsia="Times New Roman" w:hAnsi="Arial" w:cs="Arial"/>
                <w:bCs/>
                <w:sz w:val="20"/>
                <w:szCs w:val="20"/>
                <w:lang w:eastAsia="sl-SI"/>
              </w:rPr>
              <w:t xml:space="preserve"> km</w:t>
            </w:r>
            <w:proofErr w:type="gramEnd"/>
            <w:r w:rsidRPr="002E296B">
              <w:rPr>
                <w:rFonts w:ascii="Arial" w:eastAsia="Times New Roman" w:hAnsi="Arial" w:cs="Arial"/>
                <w:bCs/>
                <w:sz w:val="20"/>
                <w:szCs w:val="20"/>
                <w:lang w:eastAsia="sl-SI"/>
              </w:rPr>
              <w:t xml:space="preserve"> (do cca. 1,2</w:t>
            </w:r>
            <w:proofErr w:type="gramStart"/>
            <w:r w:rsidRPr="002E296B">
              <w:rPr>
                <w:rFonts w:ascii="Arial" w:eastAsia="Times New Roman" w:hAnsi="Arial" w:cs="Arial"/>
                <w:bCs/>
                <w:sz w:val="20"/>
                <w:szCs w:val="20"/>
                <w:lang w:eastAsia="sl-SI"/>
              </w:rPr>
              <w:t xml:space="preserve"> m</w:t>
            </w:r>
            <w:proofErr w:type="gramEnd"/>
            <w:r w:rsidRPr="002E296B">
              <w:rPr>
                <w:rFonts w:ascii="Arial" w:eastAsia="Times New Roman" w:hAnsi="Arial" w:cs="Arial"/>
                <w:bCs/>
                <w:sz w:val="20"/>
                <w:szCs w:val="20"/>
                <w:lang w:eastAsia="sl-SI"/>
              </w:rPr>
              <w:t xml:space="preserve"> pod GRP)</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3ABECA" w14:textId="77777777"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m3</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74731EEF" w14:textId="06C74C7B"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1.3.1.</w:t>
            </w:r>
          </w:p>
        </w:tc>
      </w:tr>
      <w:tr w:rsidR="002E296B" w:rsidRPr="002E296B" w14:paraId="71452AFB" w14:textId="7F76AA96" w:rsidTr="00896F8C">
        <w:tblPrEx>
          <w:shd w:val="clear" w:color="auto" w:fill="FFFFFF"/>
          <w:tblCellMar>
            <w:left w:w="0" w:type="dxa"/>
            <w:right w:w="0" w:type="dxa"/>
          </w:tblCellMar>
        </w:tblPrEx>
        <w:trPr>
          <w:trHeight w:val="550"/>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3971893" w14:textId="3822403D"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4</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6967BF1" w14:textId="77777777" w:rsidR="002E296B" w:rsidRPr="002E296B" w:rsidRDefault="002E296B" w:rsidP="002E296B">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Izdelava nevezane nosilne plasti enakomerno zrnatega drobljenca (0-31</w:t>
            </w:r>
            <w:proofErr w:type="gramStart"/>
            <w:r w:rsidRPr="002E296B">
              <w:rPr>
                <w:rFonts w:ascii="Arial" w:eastAsia="Times New Roman" w:hAnsi="Arial" w:cs="Arial"/>
                <w:bCs/>
                <w:sz w:val="20"/>
                <w:szCs w:val="20"/>
                <w:lang w:eastAsia="sl-SI"/>
              </w:rPr>
              <w:t xml:space="preserve"> mm</w:t>
            </w:r>
            <w:proofErr w:type="gramEnd"/>
            <w:r w:rsidRPr="002E296B">
              <w:rPr>
                <w:rFonts w:ascii="Arial" w:eastAsia="Times New Roman" w:hAnsi="Arial" w:cs="Arial"/>
                <w:bCs/>
                <w:sz w:val="20"/>
                <w:szCs w:val="20"/>
                <w:lang w:eastAsia="sl-SI"/>
              </w:rPr>
              <w:t>) v debelini 50 cm</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1DC3C2" w14:textId="77777777"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m3</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067B2EC3" w14:textId="26CDCF9F"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1.3.6.</w:t>
            </w:r>
          </w:p>
        </w:tc>
      </w:tr>
      <w:tr w:rsidR="002E296B" w:rsidRPr="002E296B" w14:paraId="685215FC" w14:textId="3EBDA277" w:rsidTr="00896F8C">
        <w:tblPrEx>
          <w:shd w:val="clear" w:color="auto" w:fill="FFFFFF"/>
          <w:tblCellMar>
            <w:left w:w="0" w:type="dxa"/>
            <w:right w:w="0" w:type="dxa"/>
          </w:tblCellMar>
        </w:tblPrEx>
        <w:trPr>
          <w:trHeight w:val="1632"/>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058EE2E9" w14:textId="5135DF6E"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5</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5A3C4B5" w14:textId="77777777" w:rsidR="002E296B" w:rsidRPr="002E296B" w:rsidRDefault="002E296B" w:rsidP="002E296B">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 xml:space="preserve">Dobava in vgraditev ponikovalnice in betonske cevi DN 1000 mm, višine 3 x 1,00 m, z </w:t>
            </w:r>
            <w:proofErr w:type="spellStart"/>
            <w:r w:rsidRPr="002E296B">
              <w:rPr>
                <w:rFonts w:ascii="Arial" w:eastAsia="Times New Roman" w:hAnsi="Arial" w:cs="Arial"/>
                <w:bCs/>
                <w:sz w:val="20"/>
                <w:szCs w:val="20"/>
                <w:lang w:eastAsia="sl-SI"/>
              </w:rPr>
              <w:t>obsutjem</w:t>
            </w:r>
            <w:proofErr w:type="spellEnd"/>
            <w:r w:rsidRPr="002E296B">
              <w:rPr>
                <w:rFonts w:ascii="Arial" w:eastAsia="Times New Roman" w:hAnsi="Arial" w:cs="Arial"/>
                <w:bCs/>
                <w:sz w:val="20"/>
                <w:szCs w:val="20"/>
                <w:lang w:eastAsia="sl-SI"/>
              </w:rPr>
              <w:t xml:space="preserve"> s prodcem; vključno s krovno </w:t>
            </w:r>
            <w:proofErr w:type="gramStart"/>
            <w:r w:rsidRPr="002E296B">
              <w:rPr>
                <w:rFonts w:ascii="Arial" w:eastAsia="Times New Roman" w:hAnsi="Arial" w:cs="Arial"/>
                <w:bCs/>
                <w:sz w:val="20"/>
                <w:szCs w:val="20"/>
                <w:lang w:eastAsia="sl-SI"/>
              </w:rPr>
              <w:t>AB ploščo</w:t>
            </w:r>
            <w:proofErr w:type="gramEnd"/>
            <w:r w:rsidRPr="002E296B">
              <w:rPr>
                <w:rFonts w:ascii="Arial" w:eastAsia="Times New Roman" w:hAnsi="Arial" w:cs="Arial"/>
                <w:bCs/>
                <w:sz w:val="20"/>
                <w:szCs w:val="20"/>
                <w:lang w:eastAsia="sl-SI"/>
              </w:rPr>
              <w:t xml:space="preserve"> premera 124 cm z vgrajenim LTŽ pokrovom DN 600 mm (klasa "D", N = 250 kN), </w:t>
            </w:r>
            <w:proofErr w:type="spellStart"/>
            <w:r w:rsidRPr="002E296B">
              <w:rPr>
                <w:rFonts w:ascii="Arial" w:eastAsia="Times New Roman" w:hAnsi="Arial" w:cs="Arial"/>
                <w:bCs/>
                <w:sz w:val="20"/>
                <w:szCs w:val="20"/>
                <w:lang w:eastAsia="sl-SI"/>
              </w:rPr>
              <w:t>obsutje</w:t>
            </w:r>
            <w:proofErr w:type="spellEnd"/>
            <w:r w:rsidRPr="002E296B">
              <w:rPr>
                <w:rFonts w:ascii="Arial" w:eastAsia="Times New Roman" w:hAnsi="Arial" w:cs="Arial"/>
                <w:bCs/>
                <w:sz w:val="20"/>
                <w:szCs w:val="20"/>
                <w:lang w:eastAsia="sl-SI"/>
              </w:rPr>
              <w:t xml:space="preserve"> ponikovalnice s prodcem D ≥ 16 mm (skupaj 6 m3), obvitje </w:t>
            </w:r>
            <w:proofErr w:type="spellStart"/>
            <w:r w:rsidRPr="002E296B">
              <w:rPr>
                <w:rFonts w:ascii="Arial" w:eastAsia="Times New Roman" w:hAnsi="Arial" w:cs="Arial"/>
                <w:bCs/>
                <w:sz w:val="20"/>
                <w:szCs w:val="20"/>
                <w:lang w:eastAsia="sl-SI"/>
              </w:rPr>
              <w:t>obsutja</w:t>
            </w:r>
            <w:proofErr w:type="spellEnd"/>
            <w:r w:rsidRPr="002E296B">
              <w:rPr>
                <w:rFonts w:ascii="Arial" w:eastAsia="Times New Roman" w:hAnsi="Arial" w:cs="Arial"/>
                <w:bCs/>
                <w:sz w:val="20"/>
                <w:szCs w:val="20"/>
                <w:lang w:eastAsia="sl-SI"/>
              </w:rPr>
              <w:t xml:space="preserve"> s PP </w:t>
            </w:r>
            <w:proofErr w:type="spellStart"/>
            <w:r w:rsidRPr="002E296B">
              <w:rPr>
                <w:rFonts w:ascii="Arial" w:eastAsia="Times New Roman" w:hAnsi="Arial" w:cs="Arial"/>
                <w:bCs/>
                <w:sz w:val="20"/>
                <w:szCs w:val="20"/>
                <w:lang w:eastAsia="sl-SI"/>
              </w:rPr>
              <w:t>postjo</w:t>
            </w:r>
            <w:proofErr w:type="spellEnd"/>
            <w:r w:rsidRPr="002E296B">
              <w:rPr>
                <w:rFonts w:ascii="Arial" w:eastAsia="Times New Roman" w:hAnsi="Arial" w:cs="Arial"/>
                <w:bCs/>
                <w:sz w:val="20"/>
                <w:szCs w:val="20"/>
                <w:lang w:eastAsia="sl-SI"/>
              </w:rPr>
              <w:t xml:space="preserve"> 250 g/m2 (skupaj 25 m2)</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BE3936" w14:textId="77777777"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kos</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0C0E8ED8" w14:textId="40A2BE6F" w:rsidR="002E296B" w:rsidRPr="002E296B" w:rsidRDefault="002E296B" w:rsidP="002E296B">
            <w:pPr>
              <w:jc w:val="center"/>
              <w:rPr>
                <w:rFonts w:ascii="Arial" w:eastAsia="Times New Roman" w:hAnsi="Arial" w:cs="Arial"/>
                <w:bCs/>
                <w:sz w:val="20"/>
                <w:szCs w:val="20"/>
                <w:lang w:eastAsia="sl-SI"/>
              </w:rPr>
            </w:pPr>
            <w:proofErr w:type="gramStart"/>
            <w:r w:rsidRPr="002E296B">
              <w:rPr>
                <w:rFonts w:ascii="Arial" w:eastAsia="Times New Roman" w:hAnsi="Arial" w:cs="Arial"/>
                <w:bCs/>
                <w:sz w:val="20"/>
                <w:szCs w:val="20"/>
                <w:lang w:eastAsia="sl-SI"/>
              </w:rPr>
              <w:t>1.3.11</w:t>
            </w:r>
            <w:proofErr w:type="gramEnd"/>
            <w:r w:rsidRPr="002E296B">
              <w:rPr>
                <w:rFonts w:ascii="Arial" w:eastAsia="Times New Roman" w:hAnsi="Arial" w:cs="Arial"/>
                <w:bCs/>
                <w:sz w:val="20"/>
                <w:szCs w:val="20"/>
                <w:lang w:eastAsia="sl-SI"/>
              </w:rPr>
              <w:t>.</w:t>
            </w:r>
          </w:p>
        </w:tc>
      </w:tr>
      <w:tr w:rsidR="002E296B" w:rsidRPr="002E296B" w14:paraId="31572E7F" w14:textId="258A9F41" w:rsidTr="00896F8C">
        <w:tblPrEx>
          <w:shd w:val="clear" w:color="auto" w:fill="FFFFFF"/>
          <w:tblCellMar>
            <w:left w:w="0" w:type="dxa"/>
            <w:right w:w="0" w:type="dxa"/>
          </w:tblCellMar>
        </w:tblPrEx>
        <w:trPr>
          <w:trHeight w:val="417"/>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30224D39" w14:textId="3BDEA56F"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6</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EF95408" w14:textId="77777777" w:rsidR="002E296B" w:rsidRPr="002E296B" w:rsidRDefault="002E296B" w:rsidP="002E296B">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Dobava in vgraditev relejnega stojala 465-422-108 SA</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1985F5" w14:textId="77777777" w:rsidR="002E296B" w:rsidRPr="002E296B" w:rsidRDefault="002E296B" w:rsidP="002E296B">
            <w:pPr>
              <w:jc w:val="center"/>
              <w:rPr>
                <w:rFonts w:ascii="Arial" w:eastAsia="Times New Roman" w:hAnsi="Arial" w:cs="Arial"/>
                <w:bCs/>
                <w:sz w:val="20"/>
                <w:szCs w:val="20"/>
                <w:lang w:eastAsia="sl-SI"/>
              </w:rPr>
            </w:pPr>
            <w:proofErr w:type="spellStart"/>
            <w:proofErr w:type="gramStart"/>
            <w:r w:rsidRPr="002E296B">
              <w:rPr>
                <w:rFonts w:ascii="Arial" w:eastAsia="Times New Roman" w:hAnsi="Arial" w:cs="Arial"/>
                <w:bCs/>
                <w:sz w:val="20"/>
                <w:szCs w:val="20"/>
                <w:lang w:eastAsia="sl-SI"/>
              </w:rPr>
              <w:t>kpl</w:t>
            </w:r>
            <w:proofErr w:type="spellEnd"/>
            <w:proofErr w:type="gramEnd"/>
          </w:p>
        </w:tc>
        <w:tc>
          <w:tcPr>
            <w:tcW w:w="1547" w:type="dxa"/>
            <w:tcBorders>
              <w:top w:val="nil"/>
              <w:left w:val="single" w:sz="8" w:space="0" w:color="auto"/>
              <w:bottom w:val="single" w:sz="8" w:space="0" w:color="auto"/>
              <w:right w:val="single" w:sz="8" w:space="0" w:color="auto"/>
            </w:tcBorders>
            <w:shd w:val="clear" w:color="auto" w:fill="FFFFFF"/>
            <w:vAlign w:val="center"/>
          </w:tcPr>
          <w:p w14:paraId="520C4F96" w14:textId="3E708097"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2.1.1.</w:t>
            </w:r>
          </w:p>
        </w:tc>
      </w:tr>
      <w:tr w:rsidR="002E296B" w:rsidRPr="002E296B" w14:paraId="7EAC15C9" w14:textId="3D561891" w:rsidTr="00896F8C">
        <w:tblPrEx>
          <w:shd w:val="clear" w:color="auto" w:fill="FFFFFF"/>
          <w:tblCellMar>
            <w:left w:w="0" w:type="dxa"/>
            <w:right w:w="0" w:type="dxa"/>
          </w:tblCellMar>
        </w:tblPrEx>
        <w:trPr>
          <w:trHeight w:val="397"/>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89F974C" w14:textId="33AE000B"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7</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D7C44A9" w14:textId="77777777" w:rsidR="002E296B" w:rsidRPr="002E296B" w:rsidRDefault="002E296B" w:rsidP="008D3CA7">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Izdelava podpornega zidu s temeljenjem v dolžini 12,5</w:t>
            </w:r>
            <w:proofErr w:type="gramStart"/>
            <w:r w:rsidRPr="002E296B">
              <w:rPr>
                <w:rFonts w:ascii="Arial" w:eastAsia="Times New Roman" w:hAnsi="Arial" w:cs="Arial"/>
                <w:bCs/>
                <w:sz w:val="20"/>
                <w:szCs w:val="20"/>
                <w:lang w:eastAsia="sl-SI"/>
              </w:rPr>
              <w:t xml:space="preserve"> m</w:t>
            </w:r>
            <w:proofErr w:type="gramEnd"/>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62B939" w14:textId="77777777" w:rsidR="002E296B" w:rsidRPr="002E296B" w:rsidRDefault="002E296B" w:rsidP="002E296B">
            <w:pPr>
              <w:jc w:val="center"/>
              <w:rPr>
                <w:rFonts w:ascii="Arial" w:eastAsia="Times New Roman" w:hAnsi="Arial" w:cs="Arial"/>
                <w:bCs/>
                <w:sz w:val="20"/>
                <w:szCs w:val="20"/>
                <w:lang w:eastAsia="sl-SI"/>
              </w:rPr>
            </w:pPr>
            <w:proofErr w:type="spellStart"/>
            <w:proofErr w:type="gramStart"/>
            <w:r w:rsidRPr="002E296B">
              <w:rPr>
                <w:rFonts w:ascii="Arial" w:eastAsia="Times New Roman" w:hAnsi="Arial" w:cs="Arial"/>
                <w:bCs/>
                <w:sz w:val="20"/>
                <w:szCs w:val="20"/>
                <w:lang w:eastAsia="sl-SI"/>
              </w:rPr>
              <w:t>kpl</w:t>
            </w:r>
            <w:proofErr w:type="spellEnd"/>
            <w:proofErr w:type="gramEnd"/>
          </w:p>
        </w:tc>
        <w:tc>
          <w:tcPr>
            <w:tcW w:w="1547" w:type="dxa"/>
            <w:tcBorders>
              <w:top w:val="nil"/>
              <w:left w:val="single" w:sz="8" w:space="0" w:color="auto"/>
              <w:bottom w:val="single" w:sz="8" w:space="0" w:color="auto"/>
              <w:right w:val="single" w:sz="8" w:space="0" w:color="auto"/>
            </w:tcBorders>
            <w:shd w:val="clear" w:color="auto" w:fill="FFFFFF"/>
            <w:vAlign w:val="center"/>
          </w:tcPr>
          <w:p w14:paraId="2AF93BCF" w14:textId="7D01F9A4"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2.3.3.</w:t>
            </w:r>
          </w:p>
        </w:tc>
      </w:tr>
      <w:tr w:rsidR="002E296B" w:rsidRPr="002E296B" w14:paraId="0E48FE98" w14:textId="36783277" w:rsidTr="00896F8C">
        <w:tblPrEx>
          <w:shd w:val="clear" w:color="auto" w:fill="FFFFFF"/>
          <w:tblCellMar>
            <w:left w:w="0" w:type="dxa"/>
            <w:right w:w="0" w:type="dxa"/>
          </w:tblCellMar>
        </w:tblPrEx>
        <w:trPr>
          <w:trHeight w:val="40"/>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2ACCB954" w14:textId="2C11C1C6" w:rsidR="002E296B" w:rsidRPr="002E296B" w:rsidRDefault="008D3CA7" w:rsidP="002E296B">
            <w:pPr>
              <w:jc w:val="center"/>
              <w:rPr>
                <w:rFonts w:ascii="Arial" w:eastAsia="Times New Roman" w:hAnsi="Arial" w:cs="Arial"/>
                <w:bCs/>
                <w:sz w:val="20"/>
                <w:szCs w:val="20"/>
                <w:lang w:eastAsia="sl-SI"/>
              </w:rPr>
            </w:pPr>
            <w:r>
              <w:rPr>
                <w:rFonts w:ascii="Arial" w:eastAsia="Times New Roman" w:hAnsi="Arial" w:cs="Arial"/>
                <w:bCs/>
                <w:sz w:val="20"/>
                <w:szCs w:val="20"/>
                <w:lang w:eastAsia="sl-SI"/>
              </w:rPr>
              <w:t>8</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AEEA85B" w14:textId="73F4AAB3" w:rsidR="008D3CA7" w:rsidRPr="002E296B" w:rsidRDefault="002E296B" w:rsidP="008D3CA7">
            <w:pPr>
              <w:jc w:val="left"/>
              <w:rPr>
                <w:rFonts w:ascii="Arial" w:eastAsia="Times New Roman" w:hAnsi="Arial" w:cs="Arial"/>
                <w:bCs/>
                <w:sz w:val="20"/>
                <w:szCs w:val="20"/>
                <w:lang w:eastAsia="sl-SI"/>
              </w:rPr>
            </w:pPr>
            <w:proofErr w:type="spellStart"/>
            <w:r w:rsidRPr="002E296B">
              <w:rPr>
                <w:rFonts w:ascii="Arial" w:eastAsia="Times New Roman" w:hAnsi="Arial" w:cs="Arial"/>
                <w:bCs/>
                <w:sz w:val="20"/>
                <w:szCs w:val="20"/>
                <w:lang w:eastAsia="sl-SI"/>
              </w:rPr>
              <w:t>Polzaporniški</w:t>
            </w:r>
            <w:proofErr w:type="spellEnd"/>
            <w:r w:rsidRPr="002E296B">
              <w:rPr>
                <w:rFonts w:ascii="Arial" w:eastAsia="Times New Roman" w:hAnsi="Arial" w:cs="Arial"/>
                <w:bCs/>
                <w:sz w:val="20"/>
                <w:szCs w:val="20"/>
                <w:lang w:eastAsia="sl-SI"/>
              </w:rPr>
              <w:t xml:space="preserve"> pogon z zapornicami L=3,5 m in utežmi s tipskim temeljem z vijaki; vključno z montažo</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BD6090" w14:textId="77777777" w:rsidR="002E296B" w:rsidRPr="002E296B" w:rsidRDefault="002E296B" w:rsidP="002E296B">
            <w:pPr>
              <w:jc w:val="center"/>
              <w:rPr>
                <w:rFonts w:ascii="Arial" w:eastAsia="Times New Roman" w:hAnsi="Arial" w:cs="Arial"/>
                <w:bCs/>
                <w:sz w:val="20"/>
                <w:szCs w:val="20"/>
                <w:lang w:eastAsia="sl-SI"/>
              </w:rPr>
            </w:pPr>
            <w:proofErr w:type="spellStart"/>
            <w:proofErr w:type="gramStart"/>
            <w:r w:rsidRPr="002E296B">
              <w:rPr>
                <w:rFonts w:ascii="Arial" w:eastAsia="Times New Roman" w:hAnsi="Arial" w:cs="Arial"/>
                <w:bCs/>
                <w:sz w:val="20"/>
                <w:szCs w:val="20"/>
                <w:lang w:eastAsia="sl-SI"/>
              </w:rPr>
              <w:t>kpl</w:t>
            </w:r>
            <w:proofErr w:type="spellEnd"/>
            <w:proofErr w:type="gramEnd"/>
          </w:p>
        </w:tc>
        <w:tc>
          <w:tcPr>
            <w:tcW w:w="1547" w:type="dxa"/>
            <w:tcBorders>
              <w:top w:val="nil"/>
              <w:left w:val="single" w:sz="8" w:space="0" w:color="auto"/>
              <w:bottom w:val="single" w:sz="8" w:space="0" w:color="auto"/>
              <w:right w:val="single" w:sz="8" w:space="0" w:color="auto"/>
            </w:tcBorders>
            <w:shd w:val="clear" w:color="auto" w:fill="FFFFFF"/>
            <w:vAlign w:val="center"/>
          </w:tcPr>
          <w:p w14:paraId="3C34D6E6" w14:textId="4FD31225"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2.3.4.</w:t>
            </w:r>
          </w:p>
        </w:tc>
      </w:tr>
      <w:tr w:rsidR="002E296B" w:rsidRPr="002E296B" w14:paraId="1777A896" w14:textId="5224FCF6" w:rsidTr="00896F8C">
        <w:tblPrEx>
          <w:shd w:val="clear" w:color="auto" w:fill="FFFFFF"/>
          <w:tblCellMar>
            <w:left w:w="0" w:type="dxa"/>
            <w:right w:w="0" w:type="dxa"/>
          </w:tblCellMar>
        </w:tblPrEx>
        <w:trPr>
          <w:trHeight w:val="541"/>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215BD77A" w14:textId="68454FA4" w:rsidR="002E296B" w:rsidRPr="002E296B" w:rsidRDefault="008D3CA7" w:rsidP="008D3CA7">
            <w:pPr>
              <w:jc w:val="center"/>
              <w:rPr>
                <w:rFonts w:ascii="Arial" w:eastAsia="Times New Roman" w:hAnsi="Arial" w:cs="Arial"/>
                <w:bCs/>
                <w:sz w:val="20"/>
                <w:szCs w:val="20"/>
                <w:lang w:eastAsia="sl-SI"/>
              </w:rPr>
            </w:pPr>
            <w:r>
              <w:rPr>
                <w:rFonts w:ascii="Arial" w:eastAsia="Times New Roman" w:hAnsi="Arial" w:cs="Arial"/>
                <w:bCs/>
                <w:sz w:val="20"/>
                <w:szCs w:val="20"/>
                <w:lang w:eastAsia="sl-SI"/>
              </w:rPr>
              <w:t>9</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B661705" w14:textId="77777777" w:rsidR="002E296B" w:rsidRPr="002E296B" w:rsidRDefault="002E296B" w:rsidP="008D3CA7">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 xml:space="preserve">Tirni magnetni </w:t>
            </w:r>
            <w:proofErr w:type="gramStart"/>
            <w:r w:rsidRPr="002E296B">
              <w:rPr>
                <w:rFonts w:ascii="Arial" w:eastAsia="Times New Roman" w:hAnsi="Arial" w:cs="Arial"/>
                <w:bCs/>
                <w:sz w:val="20"/>
                <w:szCs w:val="20"/>
                <w:lang w:eastAsia="sl-SI"/>
              </w:rPr>
              <w:t>kontakt</w:t>
            </w:r>
            <w:proofErr w:type="gramEnd"/>
            <w:r w:rsidRPr="002E296B">
              <w:rPr>
                <w:rFonts w:ascii="Arial" w:eastAsia="Times New Roman" w:hAnsi="Arial" w:cs="Arial"/>
                <w:bCs/>
                <w:sz w:val="20"/>
                <w:szCs w:val="20"/>
                <w:lang w:eastAsia="sl-SI"/>
              </w:rPr>
              <w:t xml:space="preserve"> "ALTPRO" TDR14 s pripadajočo opremo za enotirno progo; vključno z montažo</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8E0164" w14:textId="77777777" w:rsidR="002E296B" w:rsidRPr="002E296B" w:rsidRDefault="002E296B" w:rsidP="002E296B">
            <w:pPr>
              <w:jc w:val="center"/>
              <w:rPr>
                <w:rFonts w:ascii="Arial" w:eastAsia="Times New Roman" w:hAnsi="Arial" w:cs="Arial"/>
                <w:bCs/>
                <w:sz w:val="20"/>
                <w:szCs w:val="20"/>
                <w:lang w:eastAsia="sl-SI"/>
              </w:rPr>
            </w:pPr>
            <w:proofErr w:type="spellStart"/>
            <w:proofErr w:type="gramStart"/>
            <w:r w:rsidRPr="002E296B">
              <w:rPr>
                <w:rFonts w:ascii="Arial" w:eastAsia="Times New Roman" w:hAnsi="Arial" w:cs="Arial"/>
                <w:bCs/>
                <w:sz w:val="20"/>
                <w:szCs w:val="20"/>
                <w:lang w:eastAsia="sl-SI"/>
              </w:rPr>
              <w:t>kpl</w:t>
            </w:r>
            <w:proofErr w:type="spellEnd"/>
            <w:proofErr w:type="gramEnd"/>
          </w:p>
        </w:tc>
        <w:tc>
          <w:tcPr>
            <w:tcW w:w="1547" w:type="dxa"/>
            <w:tcBorders>
              <w:top w:val="nil"/>
              <w:left w:val="single" w:sz="8" w:space="0" w:color="auto"/>
              <w:bottom w:val="single" w:sz="8" w:space="0" w:color="auto"/>
              <w:right w:val="single" w:sz="8" w:space="0" w:color="auto"/>
            </w:tcBorders>
            <w:shd w:val="clear" w:color="auto" w:fill="FFFFFF"/>
            <w:vAlign w:val="center"/>
          </w:tcPr>
          <w:p w14:paraId="7009472D" w14:textId="6F6C0229"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2.3.9.</w:t>
            </w:r>
          </w:p>
        </w:tc>
      </w:tr>
      <w:tr w:rsidR="002E296B" w:rsidRPr="002E296B" w14:paraId="72161175" w14:textId="2EFC7313" w:rsidTr="00896F8C">
        <w:tblPrEx>
          <w:shd w:val="clear" w:color="auto" w:fill="FFFFFF"/>
          <w:tblCellMar>
            <w:left w:w="0" w:type="dxa"/>
            <w:right w:w="0" w:type="dxa"/>
          </w:tblCellMar>
        </w:tblPrEx>
        <w:trPr>
          <w:trHeight w:val="294"/>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48B42A1" w14:textId="2E419BCC" w:rsidR="002E296B" w:rsidRPr="002E296B" w:rsidRDefault="008D3CA7" w:rsidP="008D3CA7">
            <w:pPr>
              <w:jc w:val="center"/>
              <w:rPr>
                <w:rFonts w:ascii="Arial" w:eastAsia="Times New Roman" w:hAnsi="Arial" w:cs="Arial"/>
                <w:bCs/>
                <w:sz w:val="20"/>
                <w:szCs w:val="20"/>
                <w:lang w:eastAsia="sl-SI"/>
              </w:rPr>
            </w:pPr>
            <w:r>
              <w:rPr>
                <w:rFonts w:ascii="Arial" w:eastAsia="Times New Roman" w:hAnsi="Arial" w:cs="Arial"/>
                <w:bCs/>
                <w:sz w:val="20"/>
                <w:szCs w:val="20"/>
                <w:lang w:eastAsia="sl-SI"/>
              </w:rPr>
              <w:t>10</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D8806E9" w14:textId="77777777" w:rsidR="002E296B" w:rsidRPr="002E296B" w:rsidRDefault="002E296B" w:rsidP="008D3CA7">
            <w:pPr>
              <w:jc w:val="left"/>
              <w:rPr>
                <w:rFonts w:ascii="Arial" w:eastAsia="Times New Roman" w:hAnsi="Arial" w:cs="Arial"/>
                <w:bCs/>
                <w:sz w:val="20"/>
                <w:szCs w:val="20"/>
                <w:lang w:eastAsia="sl-SI"/>
              </w:rPr>
            </w:pPr>
            <w:r w:rsidRPr="002E296B">
              <w:rPr>
                <w:rFonts w:ascii="Arial" w:eastAsia="Times New Roman" w:hAnsi="Arial" w:cs="Arial"/>
                <w:bCs/>
                <w:sz w:val="20"/>
                <w:szCs w:val="20"/>
                <w:lang w:eastAsia="sl-SI"/>
              </w:rPr>
              <w:t>Dobava ter vgraditev energetskega kabla NYBY 4x10</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7DEC1D" w14:textId="77777777"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m</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25D75EC5" w14:textId="1D9BCE3E" w:rsidR="002E296B" w:rsidRPr="002E296B" w:rsidRDefault="002E296B" w:rsidP="002E296B">
            <w:pPr>
              <w:jc w:val="center"/>
              <w:rPr>
                <w:rFonts w:ascii="Arial" w:eastAsia="Times New Roman" w:hAnsi="Arial" w:cs="Arial"/>
                <w:bCs/>
                <w:sz w:val="20"/>
                <w:szCs w:val="20"/>
                <w:lang w:eastAsia="sl-SI"/>
              </w:rPr>
            </w:pPr>
            <w:r w:rsidRPr="002E296B">
              <w:rPr>
                <w:rFonts w:ascii="Arial" w:eastAsia="Times New Roman" w:hAnsi="Arial" w:cs="Arial"/>
                <w:bCs/>
                <w:sz w:val="20"/>
                <w:szCs w:val="20"/>
                <w:lang w:eastAsia="sl-SI"/>
              </w:rPr>
              <w:t>2.4.2.</w:t>
            </w:r>
          </w:p>
        </w:tc>
      </w:tr>
      <w:tr w:rsidR="002E296B" w:rsidRPr="002E296B" w14:paraId="7AD56597" w14:textId="525B6E40" w:rsidTr="00896F8C">
        <w:tblPrEx>
          <w:shd w:val="clear" w:color="auto" w:fill="FFFFFF"/>
          <w:tblCellMar>
            <w:left w:w="0" w:type="dxa"/>
            <w:right w:w="0" w:type="dxa"/>
          </w:tblCellMar>
        </w:tblPrEx>
        <w:trPr>
          <w:trHeight w:val="398"/>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3A89AF5" w14:textId="7E541F49"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11</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64D80C0"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 xml:space="preserve">Dobava ter vgraditev </w:t>
            </w:r>
            <w:proofErr w:type="gramStart"/>
            <w:r w:rsidRPr="002E296B">
              <w:rPr>
                <w:rFonts w:ascii="Arial" w:hAnsi="Arial" w:cs="Arial"/>
                <w:sz w:val="20"/>
                <w:szCs w:val="20"/>
                <w:lang w:eastAsia="sl-SI"/>
              </w:rPr>
              <w:t>TK</w:t>
            </w:r>
            <w:proofErr w:type="gramEnd"/>
            <w:r w:rsidRPr="002E296B">
              <w:rPr>
                <w:rFonts w:ascii="Arial" w:hAnsi="Arial" w:cs="Arial"/>
                <w:sz w:val="20"/>
                <w:szCs w:val="20"/>
                <w:lang w:eastAsia="sl-SI"/>
              </w:rPr>
              <w:t xml:space="preserve"> kabla TD59 TP M 3 x 4 x 1,2</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50EDC2" w14:textId="77777777"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m</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18A1806B" w14:textId="7D43D100"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2.4.9.</w:t>
            </w:r>
          </w:p>
        </w:tc>
      </w:tr>
      <w:tr w:rsidR="002E296B" w:rsidRPr="002E296B" w14:paraId="6A68F018" w14:textId="06C84352" w:rsidTr="00896F8C">
        <w:tblPrEx>
          <w:shd w:val="clear" w:color="auto" w:fill="FFFFFF"/>
          <w:tblCellMar>
            <w:left w:w="0" w:type="dxa"/>
            <w:right w:w="0" w:type="dxa"/>
          </w:tblCellMar>
        </w:tblPrEx>
        <w:trPr>
          <w:trHeight w:val="404"/>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7A74B03" w14:textId="1701CB08"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12</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7F5A75B"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 xml:space="preserve">Dobava ter vgraditev </w:t>
            </w:r>
            <w:proofErr w:type="gramStart"/>
            <w:r w:rsidRPr="002E296B">
              <w:rPr>
                <w:rFonts w:ascii="Arial" w:hAnsi="Arial" w:cs="Arial"/>
                <w:sz w:val="20"/>
                <w:szCs w:val="20"/>
                <w:lang w:eastAsia="sl-SI"/>
              </w:rPr>
              <w:t>TK</w:t>
            </w:r>
            <w:proofErr w:type="gramEnd"/>
            <w:r w:rsidRPr="002E296B">
              <w:rPr>
                <w:rFonts w:ascii="Arial" w:hAnsi="Arial" w:cs="Arial"/>
                <w:sz w:val="20"/>
                <w:szCs w:val="20"/>
                <w:lang w:eastAsia="sl-SI"/>
              </w:rPr>
              <w:t xml:space="preserve"> kabla TD59 M 3 x 4 x 1,2</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220BCD" w14:textId="77777777"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m</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4BCB47FA" w14:textId="2DB5DAD9" w:rsidR="002E296B" w:rsidRPr="002E296B" w:rsidRDefault="002E296B" w:rsidP="002E296B">
            <w:pPr>
              <w:jc w:val="center"/>
              <w:rPr>
                <w:rFonts w:ascii="Arial" w:hAnsi="Arial" w:cs="Arial"/>
                <w:sz w:val="20"/>
                <w:szCs w:val="20"/>
                <w:lang w:eastAsia="sl-SI"/>
              </w:rPr>
            </w:pPr>
            <w:proofErr w:type="gramStart"/>
            <w:r w:rsidRPr="002E296B">
              <w:rPr>
                <w:rFonts w:ascii="Arial" w:hAnsi="Arial" w:cs="Arial"/>
                <w:sz w:val="20"/>
                <w:szCs w:val="20"/>
                <w:lang w:eastAsia="sl-SI"/>
              </w:rPr>
              <w:t>2.4.10</w:t>
            </w:r>
            <w:proofErr w:type="gramEnd"/>
            <w:r w:rsidRPr="002E296B">
              <w:rPr>
                <w:rFonts w:ascii="Arial" w:hAnsi="Arial" w:cs="Arial"/>
                <w:sz w:val="20"/>
                <w:szCs w:val="20"/>
                <w:lang w:eastAsia="sl-SI"/>
              </w:rPr>
              <w:t>.</w:t>
            </w:r>
          </w:p>
        </w:tc>
      </w:tr>
      <w:tr w:rsidR="002E296B" w:rsidRPr="002E296B" w14:paraId="53D125B6" w14:textId="50951B95" w:rsidTr="00896F8C">
        <w:tblPrEx>
          <w:shd w:val="clear" w:color="auto" w:fill="FFFFFF"/>
          <w:tblCellMar>
            <w:left w:w="0" w:type="dxa"/>
            <w:right w:w="0" w:type="dxa"/>
          </w:tblCellMar>
        </w:tblPrEx>
        <w:trPr>
          <w:trHeight w:val="551"/>
        </w:trPr>
        <w:tc>
          <w:tcPr>
            <w:tcW w:w="1271"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56CFCB05" w14:textId="5A798DA1"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lastRenderedPageBreak/>
              <w:t>13</w:t>
            </w:r>
          </w:p>
        </w:tc>
        <w:tc>
          <w:tcPr>
            <w:tcW w:w="5488"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7CAC53C8"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 xml:space="preserve">Dobava ter vgraditev </w:t>
            </w:r>
            <w:proofErr w:type="gramStart"/>
            <w:r w:rsidRPr="002E296B">
              <w:rPr>
                <w:rFonts w:ascii="Arial" w:hAnsi="Arial" w:cs="Arial"/>
                <w:sz w:val="20"/>
                <w:szCs w:val="20"/>
                <w:lang w:eastAsia="sl-SI"/>
              </w:rPr>
              <w:t>Fe</w:t>
            </w:r>
            <w:proofErr w:type="gramEnd"/>
            <w:r w:rsidRPr="002E296B">
              <w:rPr>
                <w:rFonts w:ascii="Arial" w:hAnsi="Arial" w:cs="Arial"/>
                <w:sz w:val="20"/>
                <w:szCs w:val="20"/>
                <w:lang w:eastAsia="sl-SI"/>
              </w:rPr>
              <w:t>/Zn izolirne vrvi 70 mm2 L= 5 m, 10 m, 15 m, s čeveljčki in objemkami</w:t>
            </w:r>
          </w:p>
        </w:tc>
        <w:tc>
          <w:tcPr>
            <w:tcW w:w="7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171F1B" w14:textId="77777777"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kos</w:t>
            </w:r>
          </w:p>
        </w:tc>
        <w:tc>
          <w:tcPr>
            <w:tcW w:w="1547" w:type="dxa"/>
            <w:tcBorders>
              <w:top w:val="single" w:sz="8" w:space="0" w:color="auto"/>
              <w:left w:val="single" w:sz="8" w:space="0" w:color="auto"/>
              <w:bottom w:val="single" w:sz="8" w:space="0" w:color="auto"/>
              <w:right w:val="single" w:sz="8" w:space="0" w:color="auto"/>
            </w:tcBorders>
            <w:shd w:val="clear" w:color="auto" w:fill="FFFFFF"/>
            <w:vAlign w:val="center"/>
          </w:tcPr>
          <w:p w14:paraId="03501433" w14:textId="34997566" w:rsidR="002E296B" w:rsidRPr="002E296B" w:rsidRDefault="002E296B" w:rsidP="002E296B">
            <w:pPr>
              <w:jc w:val="center"/>
              <w:rPr>
                <w:rFonts w:ascii="Arial" w:hAnsi="Arial" w:cs="Arial"/>
                <w:sz w:val="20"/>
                <w:szCs w:val="20"/>
                <w:lang w:eastAsia="sl-SI"/>
              </w:rPr>
            </w:pPr>
            <w:proofErr w:type="gramStart"/>
            <w:r w:rsidRPr="002E296B">
              <w:rPr>
                <w:rFonts w:ascii="Arial" w:hAnsi="Arial" w:cs="Arial"/>
                <w:sz w:val="20"/>
                <w:szCs w:val="20"/>
                <w:lang w:eastAsia="sl-SI"/>
              </w:rPr>
              <w:t>2.4.15</w:t>
            </w:r>
            <w:proofErr w:type="gramEnd"/>
            <w:r w:rsidRPr="002E296B">
              <w:rPr>
                <w:rFonts w:ascii="Arial" w:hAnsi="Arial" w:cs="Arial"/>
                <w:sz w:val="20"/>
                <w:szCs w:val="20"/>
                <w:lang w:eastAsia="sl-SI"/>
              </w:rPr>
              <w:t>.</w:t>
            </w:r>
          </w:p>
        </w:tc>
      </w:tr>
      <w:tr w:rsidR="002E296B" w:rsidRPr="002E296B" w14:paraId="51D7E459" w14:textId="32239FAD" w:rsidTr="00896F8C">
        <w:tblPrEx>
          <w:shd w:val="clear" w:color="auto" w:fill="FFFFFF"/>
          <w:tblCellMar>
            <w:left w:w="0" w:type="dxa"/>
            <w:right w:w="0" w:type="dxa"/>
          </w:tblCellMar>
        </w:tblPrEx>
        <w:trPr>
          <w:trHeight w:val="261"/>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9A08E30" w14:textId="508F88D9"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14</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F7B7D76"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 xml:space="preserve">Dobava ter vgraditev šap za pridobitev </w:t>
            </w:r>
            <w:proofErr w:type="gramStart"/>
            <w:r w:rsidRPr="002E296B">
              <w:rPr>
                <w:rFonts w:ascii="Arial" w:hAnsi="Arial" w:cs="Arial"/>
                <w:sz w:val="20"/>
                <w:szCs w:val="20"/>
                <w:lang w:eastAsia="sl-SI"/>
              </w:rPr>
              <w:t>Fe</w:t>
            </w:r>
            <w:proofErr w:type="gramEnd"/>
            <w:r w:rsidRPr="002E296B">
              <w:rPr>
                <w:rFonts w:ascii="Arial" w:hAnsi="Arial" w:cs="Arial"/>
                <w:sz w:val="20"/>
                <w:szCs w:val="20"/>
                <w:lang w:eastAsia="sl-SI"/>
              </w:rPr>
              <w:t>/Zn vrvi</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88F047" w14:textId="77777777"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kos</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1BB17DB4" w14:textId="7E39973A" w:rsidR="002E296B" w:rsidRPr="002E296B" w:rsidRDefault="002E296B" w:rsidP="002E296B">
            <w:pPr>
              <w:jc w:val="center"/>
              <w:rPr>
                <w:rFonts w:ascii="Arial" w:hAnsi="Arial" w:cs="Arial"/>
                <w:sz w:val="20"/>
                <w:szCs w:val="20"/>
                <w:lang w:eastAsia="sl-SI"/>
              </w:rPr>
            </w:pPr>
            <w:proofErr w:type="gramStart"/>
            <w:r w:rsidRPr="002E296B">
              <w:rPr>
                <w:rFonts w:ascii="Arial" w:hAnsi="Arial" w:cs="Arial"/>
                <w:sz w:val="20"/>
                <w:szCs w:val="20"/>
                <w:lang w:eastAsia="sl-SI"/>
              </w:rPr>
              <w:t>2.4.16</w:t>
            </w:r>
            <w:proofErr w:type="gramEnd"/>
            <w:r w:rsidRPr="002E296B">
              <w:rPr>
                <w:rFonts w:ascii="Arial" w:hAnsi="Arial" w:cs="Arial"/>
                <w:sz w:val="20"/>
                <w:szCs w:val="20"/>
                <w:lang w:eastAsia="sl-SI"/>
              </w:rPr>
              <w:t>.</w:t>
            </w:r>
          </w:p>
        </w:tc>
      </w:tr>
      <w:tr w:rsidR="002E296B" w:rsidRPr="002E296B" w14:paraId="765EE4F5" w14:textId="0330224F" w:rsidTr="00896F8C">
        <w:tblPrEx>
          <w:shd w:val="clear" w:color="auto" w:fill="FFFFFF"/>
          <w:tblCellMar>
            <w:left w:w="0" w:type="dxa"/>
            <w:right w:w="0" w:type="dxa"/>
          </w:tblCellMar>
        </w:tblPrEx>
        <w:trPr>
          <w:trHeight w:val="582"/>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625FFE8D" w14:textId="143ACBBD"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15</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7B5475C"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 xml:space="preserve">Ročni izkop </w:t>
            </w:r>
            <w:proofErr w:type="spellStart"/>
            <w:r w:rsidRPr="002E296B">
              <w:rPr>
                <w:rFonts w:ascii="Arial" w:hAnsi="Arial" w:cs="Arial"/>
                <w:sz w:val="20"/>
                <w:szCs w:val="20"/>
                <w:lang w:eastAsia="sl-SI"/>
              </w:rPr>
              <w:t>kablske</w:t>
            </w:r>
            <w:proofErr w:type="spellEnd"/>
            <w:r w:rsidRPr="002E296B">
              <w:rPr>
                <w:rFonts w:ascii="Arial" w:hAnsi="Arial" w:cs="Arial"/>
                <w:sz w:val="20"/>
                <w:szCs w:val="20"/>
                <w:lang w:eastAsia="sl-SI"/>
              </w:rPr>
              <w:t xml:space="preserve"> trase ob obstoječi trasi na B strani (globina 0,90</w:t>
            </w:r>
            <w:proofErr w:type="gramStart"/>
            <w:r w:rsidRPr="002E296B">
              <w:rPr>
                <w:rFonts w:ascii="Arial" w:hAnsi="Arial" w:cs="Arial"/>
                <w:sz w:val="20"/>
                <w:szCs w:val="20"/>
                <w:lang w:eastAsia="sl-SI"/>
              </w:rPr>
              <w:t xml:space="preserve"> m</w:t>
            </w:r>
            <w:proofErr w:type="gramEnd"/>
            <w:r w:rsidRPr="002E296B">
              <w:rPr>
                <w:rFonts w:ascii="Arial" w:hAnsi="Arial" w:cs="Arial"/>
                <w:sz w:val="20"/>
                <w:szCs w:val="20"/>
                <w:lang w:eastAsia="sl-SI"/>
              </w:rPr>
              <w:t>, širina 0,45 m)</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7F49A0" w14:textId="77777777"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m3</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68A0E1DA" w14:textId="026B8FB9"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2.5.2.</w:t>
            </w:r>
          </w:p>
        </w:tc>
      </w:tr>
      <w:tr w:rsidR="002E296B" w:rsidRPr="002E296B" w14:paraId="71F23ACB" w14:textId="7F054807" w:rsidTr="00896F8C">
        <w:tblPrEx>
          <w:shd w:val="clear" w:color="auto" w:fill="FFFFFF"/>
          <w:tblCellMar>
            <w:left w:w="0" w:type="dxa"/>
            <w:right w:w="0" w:type="dxa"/>
          </w:tblCellMar>
        </w:tblPrEx>
        <w:trPr>
          <w:trHeight w:val="265"/>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31826FC9" w14:textId="294C6C5F"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16</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4073155"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Posip s peskom 4-8</w:t>
            </w:r>
            <w:proofErr w:type="gramStart"/>
            <w:r w:rsidRPr="002E296B">
              <w:rPr>
                <w:rFonts w:ascii="Arial" w:hAnsi="Arial" w:cs="Arial"/>
                <w:sz w:val="20"/>
                <w:szCs w:val="20"/>
                <w:lang w:eastAsia="sl-SI"/>
              </w:rPr>
              <w:t xml:space="preserve"> mm</w:t>
            </w:r>
            <w:proofErr w:type="gramEnd"/>
            <w:r w:rsidRPr="002E296B">
              <w:rPr>
                <w:rFonts w:ascii="Arial" w:hAnsi="Arial" w:cs="Arial"/>
                <w:sz w:val="20"/>
                <w:szCs w:val="20"/>
                <w:lang w:eastAsia="sl-SI"/>
              </w:rPr>
              <w:t xml:space="preserve"> za izravnavo jarka </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FC7660" w14:textId="77777777"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m3</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08A9319A" w14:textId="7375653A"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2.5.3.</w:t>
            </w:r>
          </w:p>
        </w:tc>
      </w:tr>
      <w:tr w:rsidR="002E296B" w:rsidRPr="002E296B" w14:paraId="3EE6277F" w14:textId="5DE09A90" w:rsidTr="00896F8C">
        <w:tblPrEx>
          <w:shd w:val="clear" w:color="auto" w:fill="FFFFFF"/>
          <w:tblCellMar>
            <w:left w:w="0" w:type="dxa"/>
            <w:right w:w="0" w:type="dxa"/>
          </w:tblCellMar>
        </w:tblPrEx>
        <w:trPr>
          <w:trHeight w:val="967"/>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4C67A0D" w14:textId="5957CA8D"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17</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D452BBF"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 xml:space="preserve">Dobava ter vgraditev pranih betonskih plošč (40 x 40 cm - 150 kom), položene na suh beton, zaključevanje z betonskim robnikom (8/20 - poševen - 20 m), okoli CS1 in CS2, PZ1 in PZ2, stojišč KS1 in KS2 in pri hiški </w:t>
            </w:r>
            <w:proofErr w:type="gramStart"/>
            <w:r w:rsidRPr="002E296B">
              <w:rPr>
                <w:rFonts w:ascii="Arial" w:hAnsi="Arial" w:cs="Arial"/>
                <w:sz w:val="20"/>
                <w:szCs w:val="20"/>
                <w:lang w:eastAsia="sl-SI"/>
              </w:rPr>
              <w:t>NPr</w:t>
            </w:r>
            <w:proofErr w:type="gramEnd"/>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AC354C" w14:textId="77777777" w:rsidR="002E296B" w:rsidRPr="002E296B" w:rsidRDefault="002E296B" w:rsidP="002E296B">
            <w:pPr>
              <w:jc w:val="center"/>
              <w:rPr>
                <w:rFonts w:ascii="Arial" w:hAnsi="Arial" w:cs="Arial"/>
                <w:sz w:val="20"/>
                <w:szCs w:val="20"/>
                <w:lang w:eastAsia="sl-SI"/>
              </w:rPr>
            </w:pPr>
            <w:proofErr w:type="spellStart"/>
            <w:proofErr w:type="gramStart"/>
            <w:r w:rsidRPr="002E296B">
              <w:rPr>
                <w:rFonts w:ascii="Arial" w:hAnsi="Arial" w:cs="Arial"/>
                <w:sz w:val="20"/>
                <w:szCs w:val="20"/>
                <w:lang w:eastAsia="sl-SI"/>
              </w:rPr>
              <w:t>kpl</w:t>
            </w:r>
            <w:proofErr w:type="spellEnd"/>
            <w:proofErr w:type="gramEnd"/>
          </w:p>
        </w:tc>
        <w:tc>
          <w:tcPr>
            <w:tcW w:w="1547" w:type="dxa"/>
            <w:tcBorders>
              <w:top w:val="nil"/>
              <w:left w:val="single" w:sz="8" w:space="0" w:color="auto"/>
              <w:bottom w:val="single" w:sz="8" w:space="0" w:color="auto"/>
              <w:right w:val="single" w:sz="8" w:space="0" w:color="auto"/>
            </w:tcBorders>
            <w:shd w:val="clear" w:color="auto" w:fill="FFFFFF"/>
            <w:vAlign w:val="center"/>
          </w:tcPr>
          <w:p w14:paraId="0C967A4E" w14:textId="79B944AD" w:rsidR="002E296B" w:rsidRPr="002E296B" w:rsidRDefault="002E296B" w:rsidP="002E296B">
            <w:pPr>
              <w:jc w:val="center"/>
              <w:rPr>
                <w:rFonts w:ascii="Arial" w:hAnsi="Arial" w:cs="Arial"/>
                <w:sz w:val="20"/>
                <w:szCs w:val="20"/>
                <w:lang w:eastAsia="sl-SI"/>
              </w:rPr>
            </w:pPr>
            <w:proofErr w:type="gramStart"/>
            <w:r w:rsidRPr="002E296B">
              <w:rPr>
                <w:rFonts w:ascii="Arial" w:hAnsi="Arial" w:cs="Arial"/>
                <w:sz w:val="20"/>
                <w:szCs w:val="20"/>
                <w:lang w:eastAsia="sl-SI"/>
              </w:rPr>
              <w:t>2.5.12</w:t>
            </w:r>
            <w:proofErr w:type="gramEnd"/>
            <w:r w:rsidRPr="002E296B">
              <w:rPr>
                <w:rFonts w:ascii="Arial" w:hAnsi="Arial" w:cs="Arial"/>
                <w:sz w:val="20"/>
                <w:szCs w:val="20"/>
                <w:lang w:eastAsia="sl-SI"/>
              </w:rPr>
              <w:t>.</w:t>
            </w:r>
          </w:p>
        </w:tc>
      </w:tr>
      <w:tr w:rsidR="002E296B" w:rsidRPr="002E296B" w14:paraId="480A46C3" w14:textId="03DEBCB6" w:rsidTr="00896F8C">
        <w:tblPrEx>
          <w:shd w:val="clear" w:color="auto" w:fill="FFFFFF"/>
          <w:tblCellMar>
            <w:left w:w="0" w:type="dxa"/>
            <w:right w:w="0" w:type="dxa"/>
          </w:tblCellMar>
        </w:tblPrEx>
        <w:trPr>
          <w:trHeight w:val="621"/>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E8619A4" w14:textId="0577E88F"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18</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9926EA4"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 xml:space="preserve">Dobava ter vgraditev kabelskega jaška tipa "B1" z lahkim </w:t>
            </w:r>
            <w:proofErr w:type="gramStart"/>
            <w:r w:rsidRPr="002E296B">
              <w:rPr>
                <w:rFonts w:ascii="Arial" w:hAnsi="Arial" w:cs="Arial"/>
                <w:sz w:val="20"/>
                <w:szCs w:val="20"/>
                <w:lang w:eastAsia="sl-SI"/>
              </w:rPr>
              <w:t>LTŽ pokrovom</w:t>
            </w:r>
            <w:proofErr w:type="gramEnd"/>
            <w:r w:rsidRPr="002E296B">
              <w:rPr>
                <w:rFonts w:ascii="Arial" w:hAnsi="Arial" w:cs="Arial"/>
                <w:sz w:val="20"/>
                <w:szCs w:val="20"/>
                <w:lang w:eastAsia="sl-SI"/>
              </w:rPr>
              <w:t xml:space="preserve"> in kabelskimi sohami, dimenzij 1,2 x 1,2 x 1,75</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AB36B0" w14:textId="77777777" w:rsidR="002E296B" w:rsidRPr="002E296B" w:rsidRDefault="002E296B" w:rsidP="002E296B">
            <w:pPr>
              <w:jc w:val="center"/>
              <w:rPr>
                <w:rFonts w:ascii="Arial" w:hAnsi="Arial" w:cs="Arial"/>
                <w:sz w:val="20"/>
                <w:szCs w:val="20"/>
                <w:lang w:eastAsia="sl-SI"/>
              </w:rPr>
            </w:pPr>
            <w:proofErr w:type="spellStart"/>
            <w:proofErr w:type="gramStart"/>
            <w:r w:rsidRPr="002E296B">
              <w:rPr>
                <w:rFonts w:ascii="Arial" w:hAnsi="Arial" w:cs="Arial"/>
                <w:sz w:val="20"/>
                <w:szCs w:val="20"/>
                <w:lang w:eastAsia="sl-SI"/>
              </w:rPr>
              <w:t>kpl</w:t>
            </w:r>
            <w:proofErr w:type="spellEnd"/>
            <w:proofErr w:type="gramEnd"/>
          </w:p>
        </w:tc>
        <w:tc>
          <w:tcPr>
            <w:tcW w:w="1547" w:type="dxa"/>
            <w:tcBorders>
              <w:top w:val="nil"/>
              <w:left w:val="single" w:sz="8" w:space="0" w:color="auto"/>
              <w:bottom w:val="single" w:sz="8" w:space="0" w:color="auto"/>
              <w:right w:val="single" w:sz="8" w:space="0" w:color="auto"/>
            </w:tcBorders>
            <w:shd w:val="clear" w:color="auto" w:fill="FFFFFF"/>
            <w:vAlign w:val="center"/>
          </w:tcPr>
          <w:p w14:paraId="12FA3257" w14:textId="538C9343" w:rsidR="002E296B" w:rsidRPr="002E296B" w:rsidRDefault="002E296B" w:rsidP="002E296B">
            <w:pPr>
              <w:jc w:val="center"/>
              <w:rPr>
                <w:rFonts w:ascii="Arial" w:hAnsi="Arial" w:cs="Arial"/>
                <w:sz w:val="20"/>
                <w:szCs w:val="20"/>
                <w:lang w:eastAsia="sl-SI"/>
              </w:rPr>
            </w:pPr>
            <w:proofErr w:type="gramStart"/>
            <w:r w:rsidRPr="002E296B">
              <w:rPr>
                <w:rFonts w:ascii="Arial" w:hAnsi="Arial" w:cs="Arial"/>
                <w:sz w:val="20"/>
                <w:szCs w:val="20"/>
                <w:lang w:eastAsia="sl-SI"/>
              </w:rPr>
              <w:t>2.5.13</w:t>
            </w:r>
            <w:proofErr w:type="gramEnd"/>
            <w:r w:rsidRPr="002E296B">
              <w:rPr>
                <w:rFonts w:ascii="Arial" w:hAnsi="Arial" w:cs="Arial"/>
                <w:sz w:val="20"/>
                <w:szCs w:val="20"/>
                <w:lang w:eastAsia="sl-SI"/>
              </w:rPr>
              <w:t>.</w:t>
            </w:r>
          </w:p>
        </w:tc>
      </w:tr>
      <w:tr w:rsidR="002E296B" w:rsidRPr="002E296B" w14:paraId="111F705B" w14:textId="2369EB21" w:rsidTr="00896F8C">
        <w:tblPrEx>
          <w:shd w:val="clear" w:color="auto" w:fill="FFFFFF"/>
          <w:tblCellMar>
            <w:left w:w="0" w:type="dxa"/>
            <w:right w:w="0" w:type="dxa"/>
          </w:tblCellMar>
        </w:tblPrEx>
        <w:trPr>
          <w:trHeight w:val="828"/>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4D498BEB" w14:textId="42A081F6"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19</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989917D"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 xml:space="preserve">Dobava ter vgraditev kabelskega jaška tipa "B1" z lahkim </w:t>
            </w:r>
            <w:proofErr w:type="gramStart"/>
            <w:r w:rsidRPr="002E296B">
              <w:rPr>
                <w:rFonts w:ascii="Arial" w:hAnsi="Arial" w:cs="Arial"/>
                <w:sz w:val="20"/>
                <w:szCs w:val="20"/>
                <w:lang w:eastAsia="sl-SI"/>
              </w:rPr>
              <w:t>LTŽ pokrovom</w:t>
            </w:r>
            <w:proofErr w:type="gramEnd"/>
            <w:r w:rsidRPr="002E296B">
              <w:rPr>
                <w:rFonts w:ascii="Arial" w:hAnsi="Arial" w:cs="Arial"/>
                <w:sz w:val="20"/>
                <w:szCs w:val="20"/>
                <w:lang w:eastAsia="sl-SI"/>
              </w:rPr>
              <w:t xml:space="preserve"> in kabelskimi sohami, dimenzij 1,2 x 1,2 x 1,75, z zajetjem obstoječe kabelske trase (pri KS2)</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9F1717" w14:textId="77777777" w:rsidR="002E296B" w:rsidRPr="002E296B" w:rsidRDefault="002E296B" w:rsidP="002E296B">
            <w:pPr>
              <w:jc w:val="center"/>
              <w:rPr>
                <w:rFonts w:ascii="Arial" w:hAnsi="Arial" w:cs="Arial"/>
                <w:sz w:val="20"/>
                <w:szCs w:val="20"/>
                <w:lang w:eastAsia="sl-SI"/>
              </w:rPr>
            </w:pPr>
            <w:proofErr w:type="spellStart"/>
            <w:proofErr w:type="gramStart"/>
            <w:r w:rsidRPr="002E296B">
              <w:rPr>
                <w:rFonts w:ascii="Arial" w:hAnsi="Arial" w:cs="Arial"/>
                <w:sz w:val="20"/>
                <w:szCs w:val="20"/>
                <w:lang w:eastAsia="sl-SI"/>
              </w:rPr>
              <w:t>kpl</w:t>
            </w:r>
            <w:proofErr w:type="spellEnd"/>
            <w:proofErr w:type="gramEnd"/>
          </w:p>
        </w:tc>
        <w:tc>
          <w:tcPr>
            <w:tcW w:w="1547" w:type="dxa"/>
            <w:tcBorders>
              <w:top w:val="nil"/>
              <w:left w:val="single" w:sz="8" w:space="0" w:color="auto"/>
              <w:bottom w:val="single" w:sz="8" w:space="0" w:color="auto"/>
              <w:right w:val="single" w:sz="8" w:space="0" w:color="auto"/>
            </w:tcBorders>
            <w:shd w:val="clear" w:color="auto" w:fill="FFFFFF"/>
            <w:vAlign w:val="center"/>
          </w:tcPr>
          <w:p w14:paraId="316E1B52" w14:textId="52FA5944" w:rsidR="002E296B" w:rsidRPr="002E296B" w:rsidRDefault="002E296B" w:rsidP="002E296B">
            <w:pPr>
              <w:jc w:val="center"/>
              <w:rPr>
                <w:rFonts w:ascii="Arial" w:hAnsi="Arial" w:cs="Arial"/>
                <w:sz w:val="20"/>
                <w:szCs w:val="20"/>
                <w:lang w:eastAsia="sl-SI"/>
              </w:rPr>
            </w:pPr>
            <w:proofErr w:type="gramStart"/>
            <w:r w:rsidRPr="002E296B">
              <w:rPr>
                <w:rFonts w:ascii="Arial" w:hAnsi="Arial" w:cs="Arial"/>
                <w:sz w:val="20"/>
                <w:szCs w:val="20"/>
                <w:lang w:eastAsia="sl-SI"/>
              </w:rPr>
              <w:t>2.5.14</w:t>
            </w:r>
            <w:proofErr w:type="gramEnd"/>
            <w:r w:rsidRPr="002E296B">
              <w:rPr>
                <w:rFonts w:ascii="Arial" w:hAnsi="Arial" w:cs="Arial"/>
                <w:sz w:val="20"/>
                <w:szCs w:val="20"/>
                <w:lang w:eastAsia="sl-SI"/>
              </w:rPr>
              <w:t>.</w:t>
            </w:r>
          </w:p>
        </w:tc>
      </w:tr>
      <w:tr w:rsidR="002E296B" w:rsidRPr="002E296B" w14:paraId="11C082BC" w14:textId="681AD375" w:rsidTr="00896F8C">
        <w:tblPrEx>
          <w:shd w:val="clear" w:color="auto" w:fill="FFFFFF"/>
          <w:tblCellMar>
            <w:left w:w="0" w:type="dxa"/>
            <w:right w:w="0" w:type="dxa"/>
          </w:tblCellMar>
        </w:tblPrEx>
        <w:trPr>
          <w:trHeight w:val="490"/>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7E2609FA" w14:textId="036C1BD4"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20</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459C17F" w14:textId="77777777" w:rsidR="002E296B" w:rsidRPr="002E296B" w:rsidRDefault="002E296B" w:rsidP="008D3CA7">
            <w:pPr>
              <w:jc w:val="left"/>
              <w:rPr>
                <w:rFonts w:ascii="Arial" w:hAnsi="Arial" w:cs="Arial"/>
                <w:sz w:val="20"/>
                <w:szCs w:val="20"/>
                <w:lang w:eastAsia="sl-SI"/>
              </w:rPr>
            </w:pPr>
            <w:r w:rsidRPr="002E296B">
              <w:rPr>
                <w:rFonts w:ascii="Arial" w:hAnsi="Arial" w:cs="Arial"/>
                <w:sz w:val="20"/>
                <w:szCs w:val="20"/>
                <w:lang w:eastAsia="sl-SI"/>
              </w:rPr>
              <w:t>Izdelava posteljice v debeli plasti do 30</w:t>
            </w:r>
            <w:proofErr w:type="gramStart"/>
            <w:r w:rsidRPr="002E296B">
              <w:rPr>
                <w:rFonts w:ascii="Arial" w:hAnsi="Arial" w:cs="Arial"/>
                <w:sz w:val="20"/>
                <w:szCs w:val="20"/>
                <w:lang w:eastAsia="sl-SI"/>
              </w:rPr>
              <w:t xml:space="preserve"> cm</w:t>
            </w:r>
            <w:proofErr w:type="gramEnd"/>
            <w:r w:rsidRPr="002E296B">
              <w:rPr>
                <w:rFonts w:ascii="Arial" w:hAnsi="Arial" w:cs="Arial"/>
                <w:sz w:val="20"/>
                <w:szCs w:val="20"/>
                <w:lang w:eastAsia="sl-SI"/>
              </w:rPr>
              <w:t xml:space="preserve"> iz zrnate kamnine III: </w:t>
            </w:r>
            <w:proofErr w:type="spellStart"/>
            <w:r w:rsidRPr="002E296B">
              <w:rPr>
                <w:rFonts w:ascii="Arial" w:hAnsi="Arial" w:cs="Arial"/>
                <w:sz w:val="20"/>
                <w:szCs w:val="20"/>
                <w:lang w:eastAsia="sl-SI"/>
              </w:rPr>
              <w:t>ktg</w:t>
            </w:r>
            <w:proofErr w:type="spellEnd"/>
            <w:r w:rsidRPr="002E296B">
              <w:rPr>
                <w:rFonts w:ascii="Arial" w:hAnsi="Arial" w:cs="Arial"/>
                <w:sz w:val="20"/>
                <w:szCs w:val="20"/>
                <w:lang w:eastAsia="sl-SI"/>
              </w:rPr>
              <w:t>; Opomba: vključno z dobavo</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60DA69" w14:textId="77777777"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m3</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682F11F5" w14:textId="693F5D11"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3.2.3</w:t>
            </w:r>
            <w:proofErr w:type="gramStart"/>
            <w:r w:rsidRPr="002E296B">
              <w:rPr>
                <w:rFonts w:ascii="Arial" w:hAnsi="Arial" w:cs="Arial"/>
                <w:sz w:val="20"/>
                <w:szCs w:val="20"/>
                <w:lang w:eastAsia="sl-SI"/>
              </w:rPr>
              <w:t>.</w:t>
            </w:r>
            <w:proofErr w:type="gramEnd"/>
            <w:r w:rsidRPr="002E296B">
              <w:rPr>
                <w:rFonts w:ascii="Arial" w:hAnsi="Arial" w:cs="Arial"/>
                <w:sz w:val="20"/>
                <w:szCs w:val="20"/>
                <w:lang w:eastAsia="sl-SI"/>
              </w:rPr>
              <w:t>2.</w:t>
            </w:r>
          </w:p>
        </w:tc>
      </w:tr>
      <w:tr w:rsidR="002E296B" w:rsidRPr="002E296B" w14:paraId="583A02B2" w14:textId="70D0D7C4" w:rsidTr="00896F8C">
        <w:tblPrEx>
          <w:shd w:val="clear" w:color="auto" w:fill="FFFFFF"/>
          <w:tblCellMar>
            <w:left w:w="0" w:type="dxa"/>
            <w:right w:w="0" w:type="dxa"/>
          </w:tblCellMar>
        </w:tblPrEx>
        <w:trPr>
          <w:trHeight w:val="554"/>
        </w:trPr>
        <w:tc>
          <w:tcPr>
            <w:tcW w:w="127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2164101C" w14:textId="5D237979" w:rsidR="002E296B" w:rsidRPr="002E296B" w:rsidRDefault="008D3CA7" w:rsidP="008D3CA7">
            <w:pPr>
              <w:jc w:val="center"/>
              <w:rPr>
                <w:rFonts w:ascii="Arial" w:hAnsi="Arial" w:cs="Arial"/>
                <w:sz w:val="20"/>
                <w:szCs w:val="20"/>
                <w:lang w:eastAsia="sl-SI"/>
              </w:rPr>
            </w:pPr>
            <w:r>
              <w:rPr>
                <w:rFonts w:ascii="Arial" w:hAnsi="Arial" w:cs="Arial"/>
                <w:sz w:val="20"/>
                <w:szCs w:val="20"/>
                <w:lang w:eastAsia="sl-SI"/>
              </w:rPr>
              <w:t>21</w:t>
            </w:r>
          </w:p>
        </w:tc>
        <w:tc>
          <w:tcPr>
            <w:tcW w:w="548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6CAC34A" w14:textId="77777777" w:rsidR="002E296B" w:rsidRPr="002E296B" w:rsidRDefault="002E296B" w:rsidP="008D3CA7">
            <w:pPr>
              <w:jc w:val="left"/>
              <w:rPr>
                <w:rFonts w:ascii="Arial" w:hAnsi="Arial" w:cs="Arial"/>
                <w:sz w:val="20"/>
                <w:szCs w:val="20"/>
                <w:lang w:eastAsia="sl-SI"/>
              </w:rPr>
            </w:pPr>
            <w:proofErr w:type="spellStart"/>
            <w:r w:rsidRPr="002E296B">
              <w:rPr>
                <w:rFonts w:ascii="Arial" w:hAnsi="Arial" w:cs="Arial"/>
                <w:sz w:val="20"/>
                <w:szCs w:val="20"/>
                <w:lang w:eastAsia="sl-SI"/>
              </w:rPr>
              <w:t>Humuziranje</w:t>
            </w:r>
            <w:proofErr w:type="spellEnd"/>
            <w:r w:rsidRPr="002E296B">
              <w:rPr>
                <w:rFonts w:ascii="Arial" w:hAnsi="Arial" w:cs="Arial"/>
                <w:sz w:val="20"/>
                <w:szCs w:val="20"/>
                <w:lang w:eastAsia="sl-SI"/>
              </w:rPr>
              <w:t xml:space="preserve"> brežine brez valjanja, v debelini do 15</w:t>
            </w:r>
            <w:proofErr w:type="gramStart"/>
            <w:r w:rsidRPr="002E296B">
              <w:rPr>
                <w:rFonts w:ascii="Arial" w:hAnsi="Arial" w:cs="Arial"/>
                <w:sz w:val="20"/>
                <w:szCs w:val="20"/>
                <w:lang w:eastAsia="sl-SI"/>
              </w:rPr>
              <w:t xml:space="preserve"> cm</w:t>
            </w:r>
            <w:proofErr w:type="gramEnd"/>
            <w:r w:rsidRPr="002E296B">
              <w:rPr>
                <w:rFonts w:ascii="Arial" w:hAnsi="Arial" w:cs="Arial"/>
                <w:sz w:val="20"/>
                <w:szCs w:val="20"/>
                <w:lang w:eastAsia="sl-SI"/>
              </w:rPr>
              <w:t xml:space="preserve"> - strojno; Opomba: vključno z dobavo</w:t>
            </w:r>
          </w:p>
        </w:tc>
        <w:tc>
          <w:tcPr>
            <w:tcW w:w="7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B29B70" w14:textId="77777777"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m2</w:t>
            </w:r>
          </w:p>
        </w:tc>
        <w:tc>
          <w:tcPr>
            <w:tcW w:w="1547" w:type="dxa"/>
            <w:tcBorders>
              <w:top w:val="nil"/>
              <w:left w:val="single" w:sz="8" w:space="0" w:color="auto"/>
              <w:bottom w:val="single" w:sz="8" w:space="0" w:color="auto"/>
              <w:right w:val="single" w:sz="8" w:space="0" w:color="auto"/>
            </w:tcBorders>
            <w:shd w:val="clear" w:color="auto" w:fill="FFFFFF"/>
            <w:vAlign w:val="center"/>
          </w:tcPr>
          <w:p w14:paraId="16F26C66" w14:textId="3EE24D70" w:rsidR="002E296B" w:rsidRPr="002E296B" w:rsidRDefault="002E296B" w:rsidP="002E296B">
            <w:pPr>
              <w:jc w:val="center"/>
              <w:rPr>
                <w:rFonts w:ascii="Arial" w:hAnsi="Arial" w:cs="Arial"/>
                <w:sz w:val="20"/>
                <w:szCs w:val="20"/>
                <w:lang w:eastAsia="sl-SI"/>
              </w:rPr>
            </w:pPr>
            <w:r w:rsidRPr="002E296B">
              <w:rPr>
                <w:rFonts w:ascii="Arial" w:hAnsi="Arial" w:cs="Arial"/>
                <w:sz w:val="20"/>
                <w:szCs w:val="20"/>
                <w:lang w:eastAsia="sl-SI"/>
              </w:rPr>
              <w:t>3.2.4</w:t>
            </w:r>
            <w:proofErr w:type="gramStart"/>
            <w:r w:rsidRPr="002E296B">
              <w:rPr>
                <w:rFonts w:ascii="Arial" w:hAnsi="Arial" w:cs="Arial"/>
                <w:sz w:val="20"/>
                <w:szCs w:val="20"/>
                <w:lang w:eastAsia="sl-SI"/>
              </w:rPr>
              <w:t>.</w:t>
            </w:r>
            <w:proofErr w:type="gramEnd"/>
            <w:r w:rsidRPr="002E296B">
              <w:rPr>
                <w:rFonts w:ascii="Arial" w:hAnsi="Arial" w:cs="Arial"/>
                <w:sz w:val="20"/>
                <w:szCs w:val="20"/>
                <w:lang w:eastAsia="sl-SI"/>
              </w:rPr>
              <w:t>1.</w:t>
            </w:r>
          </w:p>
        </w:tc>
      </w:tr>
    </w:tbl>
    <w:p w14:paraId="00B3A6B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79BAA9C3" w14:textId="77777777" w:rsidR="002E296B" w:rsidRPr="00302162" w:rsidRDefault="002E296B" w:rsidP="002E296B">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Z analizami cen na enoto</w:t>
      </w:r>
      <w:r w:rsidRPr="00302162">
        <w:rPr>
          <w:rFonts w:ascii="Arial" w:hAnsi="Arial"/>
          <w:sz w:val="20"/>
        </w:rPr>
        <w:t xml:space="preserve"> </w:t>
      </w:r>
      <w:r w:rsidRPr="00302162">
        <w:rPr>
          <w:rFonts w:ascii="Arial" w:eastAsia="Times New Roman" w:hAnsi="Arial" w:cs="Arial"/>
          <w:sz w:val="20"/>
          <w:szCs w:val="20"/>
        </w:rPr>
        <w:t>mora izbrani izvajalec del izkazovati enake cene po enoti mere postavk, kot so navedene za te postavke v ponudbenem predračunu. Prikaz analize mora biti tako pregleden, da so cene po enoti mere kalkulativnih elementov (material, delo, transportna sredstva, mehanizacija in oprema) iz prilog »C«, »C1«, »D« in »D1«, razvidne in enake, kot so navedene v analizi.</w:t>
      </w:r>
    </w:p>
    <w:p w14:paraId="090F95E1" w14:textId="77777777" w:rsidR="002E296B" w:rsidRPr="00B41FEC" w:rsidRDefault="002E296B" w:rsidP="002E296B">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5F5D5FE5" w14:textId="77777777" w:rsidR="00CA4EA5" w:rsidRPr="005D7112" w:rsidRDefault="00CA4EA5" w:rsidP="00CA4EA5">
      <w:pPr>
        <w:spacing w:line="288" w:lineRule="auto"/>
        <w:rPr>
          <w:rFonts w:ascii="Arial" w:eastAsia="Times New Roman" w:hAnsi="Arial" w:cs="Arial"/>
          <w:b/>
          <w:bCs/>
          <w:sz w:val="20"/>
          <w:szCs w:val="20"/>
        </w:rPr>
      </w:pPr>
      <w:r w:rsidRPr="005D7112">
        <w:rPr>
          <w:rFonts w:ascii="Arial" w:eastAsia="Times New Roman" w:hAnsi="Arial" w:cs="Arial"/>
          <w:b/>
          <w:bCs/>
          <w:sz w:val="20"/>
          <w:szCs w:val="20"/>
        </w:rPr>
        <w:t>10.2         Prevzem delov del</w:t>
      </w:r>
    </w:p>
    <w:p w14:paraId="1C34CC9B" w14:textId="77777777" w:rsidR="00CA4EA5" w:rsidRPr="005D7112" w:rsidRDefault="00CA4EA5" w:rsidP="00CA4EA5">
      <w:pPr>
        <w:spacing w:line="288" w:lineRule="auto"/>
        <w:rPr>
          <w:rFonts w:ascii="Arial" w:eastAsia="Times New Roman" w:hAnsi="Arial" w:cs="Arial"/>
          <w:bCs/>
          <w:sz w:val="20"/>
          <w:szCs w:val="20"/>
        </w:rPr>
      </w:pPr>
    </w:p>
    <w:p w14:paraId="309A05D0" w14:textId="77777777" w:rsidR="00CA4EA5" w:rsidRPr="005D7112" w:rsidRDefault="00CA4EA5" w:rsidP="00CA4EA5">
      <w:pPr>
        <w:spacing w:line="288" w:lineRule="auto"/>
        <w:rPr>
          <w:rFonts w:ascii="Arial" w:eastAsia="Times New Roman" w:hAnsi="Arial" w:cs="Arial"/>
          <w:bCs/>
          <w:sz w:val="20"/>
          <w:szCs w:val="20"/>
        </w:rPr>
      </w:pPr>
      <w:proofErr w:type="spellStart"/>
      <w:r w:rsidRPr="005D7112">
        <w:rPr>
          <w:rFonts w:ascii="Arial" w:eastAsia="Times New Roman" w:hAnsi="Arial" w:cs="Arial"/>
          <w:bCs/>
          <w:sz w:val="20"/>
          <w:szCs w:val="20"/>
        </w:rPr>
        <w:t>Podčlenu</w:t>
      </w:r>
      <w:proofErr w:type="spellEnd"/>
      <w:r w:rsidRPr="005D7112">
        <w:rPr>
          <w:rFonts w:ascii="Arial" w:eastAsia="Times New Roman" w:hAnsi="Arial" w:cs="Arial"/>
          <w:bCs/>
          <w:sz w:val="20"/>
          <w:szCs w:val="20"/>
        </w:rPr>
        <w:t xml:space="preserve"> 10.2 se za drugim odstavkom doda tretji odstavek, ki </w:t>
      </w:r>
      <w:proofErr w:type="gramStart"/>
      <w:r w:rsidRPr="005D7112">
        <w:rPr>
          <w:rFonts w:ascii="Arial" w:eastAsia="Times New Roman" w:hAnsi="Arial" w:cs="Arial"/>
          <w:bCs/>
          <w:sz w:val="20"/>
          <w:szCs w:val="20"/>
        </w:rPr>
        <w:t>glasi</w:t>
      </w:r>
      <w:proofErr w:type="gramEnd"/>
      <w:r w:rsidRPr="005D7112">
        <w:rPr>
          <w:rFonts w:ascii="Arial" w:eastAsia="Times New Roman" w:hAnsi="Arial" w:cs="Arial"/>
          <w:bCs/>
          <w:sz w:val="20"/>
          <w:szCs w:val="20"/>
        </w:rPr>
        <w:t>:</w:t>
      </w:r>
    </w:p>
    <w:p w14:paraId="1FDDDC8C" w14:textId="77777777" w:rsidR="00CA4EA5" w:rsidRPr="005D7112" w:rsidRDefault="00CA4EA5" w:rsidP="00CA4EA5">
      <w:pPr>
        <w:spacing w:line="288" w:lineRule="auto"/>
        <w:rPr>
          <w:rFonts w:ascii="Arial" w:eastAsia="Times New Roman" w:hAnsi="Arial" w:cs="Arial"/>
          <w:bCs/>
          <w:sz w:val="20"/>
          <w:szCs w:val="20"/>
        </w:rPr>
      </w:pPr>
    </w:p>
    <w:p w14:paraId="1D62B47D" w14:textId="2AB1D5FA" w:rsidR="00CA4EA5" w:rsidRPr="005D7112" w:rsidRDefault="006E0CE9" w:rsidP="00CA4EA5">
      <w:pPr>
        <w:keepNext/>
        <w:keepLines/>
        <w:spacing w:after="120" w:line="288" w:lineRule="auto"/>
        <w:jc w:val="left"/>
        <w:rPr>
          <w:rFonts w:ascii="Arial" w:eastAsia="Times New Roman" w:hAnsi="Arial" w:cs="Arial"/>
          <w:sz w:val="20"/>
          <w:szCs w:val="20"/>
        </w:rPr>
      </w:pPr>
      <w:r>
        <w:rPr>
          <w:rFonts w:ascii="Arial" w:eastAsia="Times New Roman" w:hAnsi="Arial" w:cs="Arial"/>
          <w:sz w:val="20"/>
          <w:szCs w:val="20"/>
        </w:rPr>
        <w:t>»</w:t>
      </w:r>
      <w:r w:rsidR="00CA4EA5" w:rsidRPr="005D7112">
        <w:rPr>
          <w:rFonts w:ascii="Arial" w:eastAsia="Times New Roman" w:hAnsi="Arial" w:cs="Arial"/>
          <w:sz w:val="20"/>
          <w:szCs w:val="20"/>
        </w:rPr>
        <w:t xml:space="preserve">Pri Delih kot so rekonstrukcije, obnove, modernizacije in podobno, kjer se dela </w:t>
      </w:r>
      <w:proofErr w:type="gramStart"/>
      <w:r w:rsidR="00CA4EA5" w:rsidRPr="005D7112">
        <w:rPr>
          <w:rFonts w:ascii="Arial" w:eastAsia="Times New Roman" w:hAnsi="Arial" w:cs="Arial"/>
          <w:sz w:val="20"/>
          <w:szCs w:val="20"/>
        </w:rPr>
        <w:t>vršijo</w:t>
      </w:r>
      <w:proofErr w:type="gramEnd"/>
      <w:r w:rsidR="00CA4EA5" w:rsidRPr="005D7112">
        <w:rPr>
          <w:rFonts w:ascii="Arial" w:eastAsia="Times New Roman" w:hAnsi="Arial" w:cs="Arial"/>
          <w:sz w:val="20"/>
          <w:szCs w:val="20"/>
        </w:rPr>
        <w:t xml:space="preserve"> pod prometom, določila tretjega odstavka tega podčlena ne veljajo in se, ko so dela dokončana, izda potrdilo o prevzemu del«</w:t>
      </w:r>
    </w:p>
    <w:p w14:paraId="6EB2D9C7" w14:textId="77777777" w:rsidR="00CA4EA5" w:rsidRPr="005D7112" w:rsidRDefault="00CA4EA5" w:rsidP="00CA4EA5">
      <w:pPr>
        <w:keepNext/>
        <w:keepLines/>
        <w:spacing w:after="120" w:line="288" w:lineRule="auto"/>
        <w:jc w:val="left"/>
        <w:rPr>
          <w:rFonts w:ascii="Arial" w:eastAsia="Times New Roman" w:hAnsi="Arial" w:cs="Arial"/>
          <w:sz w:val="20"/>
          <w:szCs w:val="20"/>
        </w:rPr>
      </w:pPr>
      <w:r w:rsidRPr="005D7112">
        <w:rPr>
          <w:rFonts w:ascii="Arial" w:eastAsia="Times New Roman" w:hAnsi="Arial" w:cs="Arial"/>
          <w:sz w:val="20"/>
          <w:szCs w:val="20"/>
        </w:rPr>
        <w:t>Nadaljnji odstavki se ustrezno preštevilčijo.</w:t>
      </w:r>
    </w:p>
    <w:p w14:paraId="0FE5F138" w14:textId="2DE4D870" w:rsidR="00D82C2F" w:rsidRPr="0021509A" w:rsidRDefault="00D82C2F" w:rsidP="002A0D90">
      <w:pPr>
        <w:spacing w:line="288" w:lineRule="auto"/>
        <w:rPr>
          <w:rFonts w:ascii="Arial" w:eastAsia="Times New Roman" w:hAnsi="Arial" w:cs="Arial"/>
          <w:b/>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w:t>
      </w:r>
      <w:proofErr w:type="gramStart"/>
      <w:r w:rsidRPr="00CE700B">
        <w:rPr>
          <w:rFonts w:ascii="Arial" w:eastAsia="Times New Roman" w:hAnsi="Arial" w:cs="Arial"/>
          <w:sz w:val="20"/>
          <w:szCs w:val="20"/>
        </w:rPr>
        <w:t>glasita</w:t>
      </w:r>
      <w:proofErr w:type="gramEnd"/>
      <w:r w:rsidRPr="00CE700B">
        <w:rPr>
          <w:rFonts w:ascii="Arial" w:eastAsia="Times New Roman" w:hAnsi="Arial" w:cs="Arial"/>
          <w:sz w:val="20"/>
          <w:szCs w:val="20"/>
        </w:rPr>
        <w:t>:</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 xml:space="preserve">Izvajalec je dolžan pripraviti dokumente, na podlagi katerih bo opravil izmere izvedenih trajnih del. Vse meritve opravljene z namenom ugotoviti količine opravljenih Del bodo vnesene v obračunske načrte, ki so sestavni del knjige obračunskih izmer, </w:t>
      </w:r>
      <w:proofErr w:type="gramStart"/>
      <w:r w:rsidR="00EF26B6" w:rsidRPr="00CE700B">
        <w:rPr>
          <w:rFonts w:ascii="Arial" w:eastAsia="Times New Roman" w:hAnsi="Arial" w:cs="Arial"/>
          <w:sz w:val="20"/>
          <w:szCs w:val="20"/>
        </w:rPr>
        <w:t>katera</w:t>
      </w:r>
      <w:proofErr w:type="gramEnd"/>
      <w:r w:rsidR="00EF26B6" w:rsidRPr="00CE700B">
        <w:rPr>
          <w:rFonts w:ascii="Arial" w:eastAsia="Times New Roman" w:hAnsi="Arial" w:cs="Arial"/>
          <w:sz w:val="20"/>
          <w:szCs w:val="20"/>
        </w:rPr>
        <w:t xml:space="preserve">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lastRenderedPageBreak/>
        <w:t xml:space="preserve">Inženir (nadzornik) skladno s pogodbo preverja izmere količin, vnose podatkov in izračune količin ter potrjuje izmere izvedenih količin </w:t>
      </w:r>
      <w:proofErr w:type="spellStart"/>
      <w:proofErr w:type="gramStart"/>
      <w:r w:rsidRPr="00CE700B">
        <w:rPr>
          <w:rFonts w:ascii="Arial" w:eastAsia="Times New Roman" w:hAnsi="Arial" w:cs="Arial"/>
          <w:sz w:val="20"/>
          <w:szCs w:val="20"/>
        </w:rPr>
        <w:t>vnešene</w:t>
      </w:r>
      <w:proofErr w:type="spellEnd"/>
      <w:proofErr w:type="gram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proofErr w:type="gramStart"/>
      <w:r w:rsidRPr="00CE700B">
        <w:rPr>
          <w:rFonts w:ascii="Arial" w:eastAsia="Times New Roman" w:hAnsi="Arial" w:cs="Arial"/>
          <w:sz w:val="20"/>
          <w:szCs w:val="20"/>
        </w:rPr>
        <w:t>vnešene</w:t>
      </w:r>
      <w:proofErr w:type="spellEnd"/>
      <w:proofErr w:type="gramEnd"/>
      <w:r w:rsidRPr="00CE700B">
        <w:rPr>
          <w:rFonts w:ascii="Arial" w:eastAsia="Times New Roman" w:hAnsi="Arial" w:cs="Arial"/>
          <w:sz w:val="20"/>
          <w:szCs w:val="20"/>
        </w:rPr>
        <w:t xml:space="preserve"> podatke korigira. </w:t>
      </w:r>
      <w:proofErr w:type="gramStart"/>
      <w:r w:rsidRPr="00CE700B">
        <w:rPr>
          <w:rFonts w:ascii="Arial" w:eastAsia="Times New Roman" w:hAnsi="Arial" w:cs="Arial"/>
          <w:sz w:val="20"/>
          <w:szCs w:val="20"/>
        </w:rPr>
        <w:t>V kolikor</w:t>
      </w:r>
      <w:proofErr w:type="gramEnd"/>
      <w:r w:rsidRPr="00CE700B">
        <w:rPr>
          <w:rFonts w:ascii="Arial" w:eastAsia="Times New Roman" w:hAnsi="Arial" w:cs="Arial"/>
          <w:sz w:val="20"/>
          <w:szCs w:val="20"/>
        </w:rPr>
        <w:t xml:space="preserve">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w:t>
      </w:r>
      <w:proofErr w:type="gramStart"/>
      <w:r w:rsidRPr="00CE700B">
        <w:rPr>
          <w:rFonts w:ascii="Arial" w:eastAsia="Times New Roman" w:hAnsi="Arial" w:cs="Arial"/>
          <w:sz w:val="20"/>
          <w:szCs w:val="20"/>
        </w:rPr>
        <w:t xml:space="preserve"> se</w:t>
      </w:r>
      <w:proofErr w:type="gramEnd"/>
      <w:r w:rsidRPr="00CE700B">
        <w:rPr>
          <w:rFonts w:ascii="Arial" w:eastAsia="Times New Roman" w:hAnsi="Arial" w:cs="Arial"/>
          <w:sz w:val="20"/>
          <w:szCs w:val="20"/>
        </w:rPr>
        <w:t xml:space="preserv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w:t>
      </w:r>
      <w:proofErr w:type="gramStart"/>
      <w:r w:rsidRPr="00CE700B">
        <w:rPr>
          <w:rFonts w:ascii="Arial" w:eastAsia="Times New Roman" w:hAnsi="Arial" w:cs="Arial"/>
          <w:sz w:val="20"/>
          <w:szCs w:val="20"/>
        </w:rPr>
        <w:t>glasi</w:t>
      </w:r>
      <w:proofErr w:type="gramEnd"/>
      <w:r w:rsidRPr="00CE700B">
        <w:rPr>
          <w:rFonts w:ascii="Arial" w:eastAsia="Times New Roman" w:hAnsi="Arial" w:cs="Arial"/>
          <w:sz w:val="20"/>
          <w:szCs w:val="20"/>
        </w:rPr>
        <w:t>:</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podčlena 12.3 vključno z </w:t>
      </w:r>
      <w:proofErr w:type="gramStart"/>
      <w:r w:rsidRPr="00B41FEC">
        <w:rPr>
          <w:rFonts w:ascii="Arial" w:eastAsia="Times New Roman" w:hAnsi="Arial" w:cs="Arial"/>
          <w:sz w:val="20"/>
          <w:szCs w:val="20"/>
        </w:rPr>
        <w:t>alineami</w:t>
      </w:r>
      <w:proofErr w:type="gramEnd"/>
      <w:r w:rsidRPr="00B41FEC">
        <w:rPr>
          <w:rFonts w:ascii="Arial" w:eastAsia="Times New Roman" w:hAnsi="Arial" w:cs="Arial"/>
          <w:sz w:val="20"/>
          <w:szCs w:val="20"/>
        </w:rPr>
        <w:t>.</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 xml:space="preserve">Tretji odstavek se spremeni tako, da </w:t>
      </w:r>
      <w:proofErr w:type="gramStart"/>
      <w:r w:rsidRPr="00B41FEC">
        <w:rPr>
          <w:rFonts w:ascii="Arial" w:hAnsi="Arial" w:cs="Arial"/>
          <w:bCs/>
          <w:sz w:val="20"/>
          <w:szCs w:val="20"/>
        </w:rPr>
        <w:t>glasi</w:t>
      </w:r>
      <w:proofErr w:type="gramEnd"/>
      <w:r w:rsidRPr="00B41FEC">
        <w:rPr>
          <w:rFonts w:ascii="Arial" w:hAnsi="Arial" w:cs="Arial"/>
          <w:bCs/>
          <w:sz w:val="20"/>
          <w:szCs w:val="20"/>
        </w:rPr>
        <w:t>:</w:t>
      </w:r>
    </w:p>
    <w:p w14:paraId="6C93713B" w14:textId="77777777" w:rsidR="00F746FA" w:rsidRPr="00B41FEC" w:rsidRDefault="00F746FA" w:rsidP="00F746FA">
      <w:pPr>
        <w:rPr>
          <w:rFonts w:ascii="Arial" w:hAnsi="Arial" w:cs="Arial"/>
          <w:bCs/>
          <w:sz w:val="20"/>
          <w:szCs w:val="20"/>
        </w:rPr>
      </w:pPr>
    </w:p>
    <w:p w14:paraId="6F6BDD11" w14:textId="29128B20" w:rsidR="00F746FA" w:rsidRPr="00B41FEC" w:rsidRDefault="00F746FA" w:rsidP="00B41FEC">
      <w:pPr>
        <w:spacing w:line="288" w:lineRule="auto"/>
        <w:rPr>
          <w:rFonts w:ascii="Arial" w:eastAsia="Times New Roman" w:hAnsi="Arial" w:cs="Arial"/>
          <w:sz w:val="20"/>
          <w:szCs w:val="20"/>
        </w:rPr>
      </w:pPr>
      <w:r w:rsidRPr="002353C2">
        <w:rPr>
          <w:rFonts w:ascii="Arial" w:eastAsia="Times New Roman" w:hAnsi="Arial" w:cs="Arial"/>
          <w:sz w:val="20"/>
          <w:szCs w:val="20"/>
        </w:rPr>
        <w:t>»Vsak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w:t>
      </w:r>
      <w:r w:rsidR="003B7AA9" w:rsidRPr="002353C2">
        <w:rPr>
          <w:rFonts w:ascii="Arial" w:eastAsia="Times New Roman" w:hAnsi="Arial" w:cs="Arial"/>
          <w:sz w:val="20"/>
          <w:szCs w:val="20"/>
        </w:rPr>
        <w:t>, s</w:t>
      </w:r>
      <w:r w:rsidRPr="002353C2">
        <w:rPr>
          <w:rFonts w:ascii="Arial" w:eastAsia="Times New Roman" w:hAnsi="Arial" w:cs="Arial"/>
          <w:sz w:val="20"/>
          <w:szCs w:val="20"/>
        </w:rPr>
        <w:t xml:space="preserve"> katerimi so izračunane pogodbene cene</w:t>
      </w:r>
      <w:r w:rsidR="002E296B">
        <w:rPr>
          <w:rFonts w:ascii="Arial" w:eastAsia="Times New Roman" w:hAnsi="Arial" w:cs="Arial"/>
          <w:sz w:val="20"/>
          <w:szCs w:val="20"/>
        </w:rPr>
        <w:t xml:space="preserve"> </w:t>
      </w:r>
      <w:r w:rsidR="002E296B" w:rsidRPr="00B41FEC">
        <w:rPr>
          <w:rFonts w:ascii="Arial" w:eastAsia="Times New Roman" w:hAnsi="Arial" w:cs="Arial"/>
          <w:sz w:val="20"/>
          <w:szCs w:val="20"/>
        </w:rPr>
        <w:t>(Priloga »C«, »C1«, »D« in »D1«)</w:t>
      </w:r>
      <w:proofErr w:type="gramStart"/>
      <w:r w:rsidR="002E296B" w:rsidRPr="00B41FEC">
        <w:rPr>
          <w:rFonts w:ascii="Arial" w:eastAsia="Times New Roman" w:hAnsi="Arial" w:cs="Arial"/>
          <w:sz w:val="20"/>
          <w:szCs w:val="20"/>
        </w:rPr>
        <w:t>.</w:t>
      </w:r>
      <w:r w:rsidRPr="002353C2">
        <w:rPr>
          <w:rFonts w:ascii="Arial" w:eastAsia="Times New Roman" w:hAnsi="Arial" w:cs="Arial"/>
          <w:sz w:val="20"/>
          <w:szCs w:val="20"/>
        </w:rPr>
        <w:t>.</w:t>
      </w:r>
      <w:proofErr w:type="gramEnd"/>
      <w:r w:rsidRPr="002353C2">
        <w:rPr>
          <w:rFonts w:ascii="Arial" w:eastAsia="Times New Roman" w:hAnsi="Arial" w:cs="Arial"/>
          <w:sz w:val="20"/>
          <w:szCs w:val="20"/>
        </w:rPr>
        <w:t xml:space="preserve"> Če tarif kalkulativnih elementov ni, izvajalec višino le teh dokaže s ceniki ali drugimi dokazljivimi podatki«.</w:t>
      </w:r>
      <w:r w:rsidRPr="00B41FEC">
        <w:rPr>
          <w:rFonts w:ascii="Arial" w:eastAsia="Times New Roman" w:hAnsi="Arial" w:cs="Arial"/>
          <w:sz w:val="20"/>
          <w:szCs w:val="20"/>
        </w:rPr>
        <w:t xml:space="preserve">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w:t>
      </w:r>
      <w:proofErr w:type="gramStart"/>
      <w:r w:rsidRPr="00B41FEC">
        <w:rPr>
          <w:rFonts w:ascii="Arial" w:hAnsi="Arial" w:cs="Arial"/>
          <w:bCs/>
          <w:sz w:val="20"/>
          <w:szCs w:val="20"/>
        </w:rPr>
        <w:t xml:space="preserve"> tako</w:t>
      </w:r>
      <w:proofErr w:type="gramEnd"/>
      <w:r w:rsidRPr="00B41FEC">
        <w:rPr>
          <w:rFonts w:ascii="Arial" w:hAnsi="Arial" w:cs="Arial"/>
          <w:bCs/>
          <w:sz w:val="20"/>
          <w:szCs w:val="20"/>
        </w:rPr>
        <w:t xml:space="preserve">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7BD13385" w:rsidR="00F746FA" w:rsidRPr="002353C2" w:rsidRDefault="00F746FA" w:rsidP="00606D5B">
      <w:pPr>
        <w:pStyle w:val="Odstavekseznama"/>
        <w:keepNext/>
        <w:keepLines/>
        <w:numPr>
          <w:ilvl w:val="0"/>
          <w:numId w:val="16"/>
        </w:numPr>
        <w:spacing w:after="120"/>
        <w:rPr>
          <w:rFonts w:ascii="Arial" w:hAnsi="Arial" w:cs="Arial"/>
          <w:bCs/>
          <w:sz w:val="20"/>
          <w:szCs w:val="20"/>
        </w:rPr>
      </w:pPr>
      <w:r w:rsidRPr="002353C2">
        <w:rPr>
          <w:rFonts w:ascii="Arial" w:hAnsi="Arial" w:cs="Arial"/>
          <w:bCs/>
          <w:sz w:val="20"/>
          <w:szCs w:val="20"/>
        </w:rPr>
        <w:t xml:space="preserve">vrednostno oceno spremembe. Vrednostna ocena mora biti izdelana na osnovi analize cene z upoštevanjem kalkulativnih elementov </w:t>
      </w:r>
      <w:r w:rsidR="00711A3D">
        <w:rPr>
          <w:rFonts w:ascii="Arial" w:hAnsi="Arial" w:cs="Arial"/>
          <w:bCs/>
          <w:sz w:val="20"/>
          <w:szCs w:val="20"/>
        </w:rPr>
        <w:t>oz.</w:t>
      </w:r>
      <w:r w:rsidRPr="002353C2">
        <w:rPr>
          <w:rFonts w:ascii="Arial" w:hAnsi="Arial" w:cs="Arial"/>
          <w:bCs/>
          <w:sz w:val="20"/>
          <w:szCs w:val="20"/>
        </w:rPr>
        <w:t xml:space="preserve"> na osnovi dokazljivih cenikov ali drugih dokazljivih podatkov, ki utemeljujejo vrednostno oceno spremembe.</w:t>
      </w:r>
      <w:r w:rsidR="00BB638D" w:rsidRPr="002353C2">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w:t>
      </w:r>
      <w:proofErr w:type="gramStart"/>
      <w:r w:rsidR="00F746FA" w:rsidRPr="002353C2">
        <w:rPr>
          <w:rFonts w:ascii="Arial" w:hAnsi="Arial" w:cs="Arial"/>
          <w:bCs/>
          <w:sz w:val="20"/>
          <w:szCs w:val="20"/>
        </w:rPr>
        <w:t>,</w:t>
      </w:r>
      <w:proofErr w:type="gramEnd"/>
      <w:r w:rsidR="00F746FA" w:rsidRPr="002353C2">
        <w:rPr>
          <w:rFonts w:ascii="Arial" w:hAnsi="Arial" w:cs="Arial"/>
          <w:bCs/>
          <w:sz w:val="20"/>
          <w:szCs w:val="20"/>
        </w:rPr>
        <w:t xml:space="preserv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 xml:space="preserve">»Višina manipulativnih stroškov v primeru, da izvajalec izvedbo dodatnih ali nepredvidenih del odda v </w:t>
      </w:r>
      <w:proofErr w:type="spellStart"/>
      <w:r w:rsidRPr="007E61C2">
        <w:rPr>
          <w:rFonts w:ascii="Arial" w:hAnsi="Arial" w:cs="Arial"/>
          <w:sz w:val="20"/>
          <w:szCs w:val="20"/>
        </w:rPr>
        <w:t>podizvajanje</w:t>
      </w:r>
      <w:proofErr w:type="spellEnd"/>
      <w:r w:rsidRPr="007E61C2">
        <w:rPr>
          <w:rFonts w:ascii="Arial" w:hAnsi="Arial" w:cs="Arial"/>
          <w:sz w:val="20"/>
          <w:szCs w:val="20"/>
        </w:rPr>
        <w:t>, lahko znaša največ 5 % od vrednosti podizvajalskih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Podčlen</w:t>
      </w:r>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2C27860D"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»Naročnik bo izvajalcu priznal valorizacijo cen z upoštevanjem indeksa, izračunanega kot povprečno vrednost indeksa za »inženirske gradnje (št. 50)«, ki ga objavlja gospodarska zbornica Slovenije, zbornica gradbeništva in industrije gradbenega materiala (</w:t>
      </w:r>
      <w:proofErr w:type="gramStart"/>
      <w:r w:rsidRPr="00C12356">
        <w:rPr>
          <w:rFonts w:ascii="Arial" w:eastAsia="Times New Roman" w:hAnsi="Arial" w:cs="Arial"/>
          <w:bCs/>
          <w:sz w:val="20"/>
          <w:szCs w:val="20"/>
        </w:rPr>
        <w:t>GZ ZGIGM</w:t>
      </w:r>
      <w:proofErr w:type="gramEnd"/>
      <w:r w:rsidRPr="00C12356">
        <w:rPr>
          <w:rFonts w:ascii="Arial" w:eastAsia="Times New Roman" w:hAnsi="Arial" w:cs="Arial"/>
          <w:bCs/>
          <w:sz w:val="20"/>
          <w:szCs w:val="20"/>
        </w:rPr>
        <w:t xml:space="preserve">) ter indeksa cen življenjskih potrebščin, ki ga objavlja statistični urad RS. </w:t>
      </w:r>
    </w:p>
    <w:p w14:paraId="034E6DE7" w14:textId="2755FC88" w:rsidR="00C12356" w:rsidRDefault="00C12356" w:rsidP="00C12356">
      <w:pPr>
        <w:rPr>
          <w:rFonts w:ascii="Arial" w:eastAsia="Times New Roman" w:hAnsi="Arial" w:cs="Arial"/>
          <w:bCs/>
          <w:sz w:val="20"/>
          <w:szCs w:val="20"/>
        </w:rPr>
      </w:pPr>
    </w:p>
    <w:p w14:paraId="28C5C1C7" w14:textId="77777777" w:rsidR="000F3767" w:rsidRPr="00C12356" w:rsidRDefault="000F3767" w:rsidP="00C12356">
      <w:pPr>
        <w:rPr>
          <w:rFonts w:ascii="Arial" w:eastAsia="Times New Roman" w:hAnsi="Arial" w:cs="Arial"/>
          <w:bCs/>
          <w:sz w:val="20"/>
          <w:szCs w:val="20"/>
        </w:rPr>
      </w:pPr>
    </w:p>
    <w:p w14:paraId="72DAEDD6" w14:textId="77777777" w:rsidR="00C12356" w:rsidRPr="003C653B" w:rsidRDefault="00C12356" w:rsidP="00C12356">
      <w:pPr>
        <w:rPr>
          <w:rFonts w:ascii="Arial" w:eastAsia="Times New Roman" w:hAnsi="Arial" w:cs="Arial"/>
          <w:bCs/>
          <w:sz w:val="20"/>
          <w:szCs w:val="20"/>
        </w:rPr>
      </w:pPr>
      <w:r w:rsidRPr="003C653B">
        <w:rPr>
          <w:rFonts w:ascii="Arial" w:eastAsia="Times New Roman" w:hAnsi="Arial" w:cs="Arial"/>
          <w:bCs/>
          <w:sz w:val="20"/>
          <w:szCs w:val="20"/>
        </w:rPr>
        <w:t xml:space="preserve">Indeks se izračuna kot verižni indeks po formuli: </w:t>
      </w:r>
    </w:p>
    <w:p w14:paraId="53E3306A" w14:textId="77777777" w:rsidR="00C12356" w:rsidRPr="003C653B" w:rsidRDefault="00C12356" w:rsidP="00C12356">
      <w:pPr>
        <w:rPr>
          <w:rFonts w:ascii="Arial" w:eastAsia="Times New Roman" w:hAnsi="Arial" w:cs="Arial"/>
          <w:bCs/>
          <w:sz w:val="20"/>
          <w:szCs w:val="20"/>
        </w:rPr>
      </w:pPr>
      <w:proofErr w:type="gramStart"/>
      <w:r w:rsidRPr="003C653B">
        <w:rPr>
          <w:rFonts w:ascii="Arial" w:eastAsia="Times New Roman" w:hAnsi="Arial" w:cs="Arial"/>
          <w:bCs/>
          <w:sz w:val="20"/>
          <w:szCs w:val="20"/>
        </w:rPr>
        <w:t>Kr</w:t>
      </w:r>
      <w:proofErr w:type="gramEnd"/>
      <w:r w:rsidRPr="003C653B">
        <w:rPr>
          <w:rFonts w:ascii="Arial" w:eastAsia="Times New Roman" w:hAnsi="Arial" w:cs="Arial"/>
          <w:bCs/>
          <w:sz w:val="20"/>
          <w:szCs w:val="20"/>
        </w:rPr>
        <w:t xml:space="preserve"> = 0,5 H50 + 0,5 ICŽP</w:t>
      </w:r>
    </w:p>
    <w:p w14:paraId="4DC54539" w14:textId="77777777" w:rsidR="00C12356" w:rsidRPr="003C653B" w:rsidRDefault="00C12356" w:rsidP="00C12356">
      <w:pPr>
        <w:rPr>
          <w:rFonts w:ascii="Arial" w:eastAsia="Times New Roman" w:hAnsi="Arial" w:cs="Arial"/>
          <w:bCs/>
          <w:sz w:val="20"/>
          <w:szCs w:val="20"/>
        </w:rPr>
      </w:pPr>
      <w:proofErr w:type="gramStart"/>
      <w:r w:rsidRPr="003C653B">
        <w:rPr>
          <w:rFonts w:ascii="Arial" w:eastAsia="Times New Roman" w:hAnsi="Arial" w:cs="Arial"/>
          <w:bCs/>
          <w:sz w:val="20"/>
          <w:szCs w:val="20"/>
        </w:rPr>
        <w:t>kjer</w:t>
      </w:r>
      <w:proofErr w:type="gramEnd"/>
      <w:r w:rsidRPr="003C653B">
        <w:rPr>
          <w:rFonts w:ascii="Arial" w:eastAsia="Times New Roman" w:hAnsi="Arial" w:cs="Arial"/>
          <w:bCs/>
          <w:sz w:val="20"/>
          <w:szCs w:val="20"/>
        </w:rPr>
        <w:t xml:space="preserve"> je:</w:t>
      </w:r>
    </w:p>
    <w:p w14:paraId="23FD7912" w14:textId="77777777" w:rsidR="00C12356" w:rsidRPr="003C653B" w:rsidRDefault="00C12356" w:rsidP="00C12356">
      <w:pPr>
        <w:rPr>
          <w:rFonts w:ascii="Arial" w:eastAsia="Times New Roman" w:hAnsi="Arial" w:cs="Arial"/>
          <w:bCs/>
          <w:sz w:val="20"/>
          <w:szCs w:val="20"/>
        </w:rPr>
      </w:pPr>
      <w:proofErr w:type="gramStart"/>
      <w:r w:rsidRPr="003C653B">
        <w:rPr>
          <w:rFonts w:ascii="Arial" w:eastAsia="Times New Roman" w:hAnsi="Arial" w:cs="Arial"/>
          <w:bCs/>
          <w:sz w:val="20"/>
          <w:szCs w:val="20"/>
        </w:rPr>
        <w:t>Kr</w:t>
      </w:r>
      <w:proofErr w:type="gramEnd"/>
      <w:r w:rsidRPr="003C653B">
        <w:rPr>
          <w:rFonts w:ascii="Arial" w:eastAsia="Times New Roman" w:hAnsi="Arial" w:cs="Arial"/>
          <w:bCs/>
          <w:sz w:val="20"/>
          <w:szCs w:val="20"/>
        </w:rPr>
        <w:t xml:space="preserve"> – faktor revalorizacije</w:t>
      </w:r>
    </w:p>
    <w:p w14:paraId="4E1A6774" w14:textId="77777777" w:rsidR="00C12356" w:rsidRPr="003C653B" w:rsidRDefault="00C12356" w:rsidP="00C12356">
      <w:pPr>
        <w:rPr>
          <w:rFonts w:ascii="Arial" w:eastAsia="Times New Roman" w:hAnsi="Arial" w:cs="Arial"/>
          <w:bCs/>
          <w:sz w:val="20"/>
          <w:szCs w:val="20"/>
        </w:rPr>
      </w:pPr>
      <w:r w:rsidRPr="003C653B">
        <w:rPr>
          <w:rFonts w:ascii="Arial" w:eastAsia="Times New Roman" w:hAnsi="Arial" w:cs="Arial"/>
          <w:bCs/>
          <w:sz w:val="20"/>
          <w:szCs w:val="20"/>
        </w:rPr>
        <w:t>H50 – povprečni indeks za inženirske gradnje – povzet iz publikacije ZGIGM GZS</w:t>
      </w:r>
    </w:p>
    <w:p w14:paraId="65FFA4A8" w14:textId="77777777" w:rsidR="00C12356" w:rsidRPr="00C12356" w:rsidRDefault="00C12356" w:rsidP="00C12356">
      <w:pPr>
        <w:rPr>
          <w:rFonts w:ascii="Arial" w:eastAsia="Times New Roman" w:hAnsi="Arial" w:cs="Arial"/>
          <w:bCs/>
          <w:sz w:val="20"/>
          <w:szCs w:val="20"/>
        </w:rPr>
      </w:pPr>
      <w:r w:rsidRPr="003C653B">
        <w:rPr>
          <w:rFonts w:ascii="Arial" w:eastAsia="Times New Roman" w:hAnsi="Arial" w:cs="Arial"/>
          <w:bCs/>
          <w:sz w:val="20"/>
          <w:szCs w:val="20"/>
        </w:rPr>
        <w:t>ICŽŠ – indeks cen življenjskih potrebščin</w:t>
      </w:r>
    </w:p>
    <w:p w14:paraId="1B5CA0DE" w14:textId="77777777" w:rsidR="00C12356" w:rsidRPr="00C12356" w:rsidRDefault="00C12356" w:rsidP="00C12356">
      <w:pPr>
        <w:rPr>
          <w:rFonts w:ascii="Arial" w:eastAsia="Times New Roman" w:hAnsi="Arial" w:cs="Arial"/>
          <w:bCs/>
          <w:sz w:val="20"/>
          <w:szCs w:val="20"/>
        </w:rPr>
      </w:pPr>
    </w:p>
    <w:p w14:paraId="4B942456"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 xml:space="preserve">Prva valorizacija cen se izvede, ko </w:t>
      </w:r>
      <w:proofErr w:type="spellStart"/>
      <w:proofErr w:type="gramStart"/>
      <w:r w:rsidRPr="00C12356">
        <w:rPr>
          <w:rFonts w:ascii="Arial" w:eastAsia="Times New Roman" w:hAnsi="Arial" w:cs="Arial"/>
          <w:bCs/>
          <w:sz w:val="20"/>
          <w:szCs w:val="20"/>
        </w:rPr>
        <w:t>komulativno</w:t>
      </w:r>
      <w:proofErr w:type="spellEnd"/>
      <w:proofErr w:type="gramEnd"/>
      <w:r w:rsidRPr="00C12356">
        <w:rPr>
          <w:rFonts w:ascii="Arial" w:eastAsia="Times New Roman" w:hAnsi="Arial" w:cs="Arial"/>
          <w:bCs/>
          <w:sz w:val="20"/>
          <w:szCs w:val="20"/>
        </w:rPr>
        <w:t xml:space="preserve"> povečanje ali zmanjšanje dogovorjenega indeksa cen iz prejšnjega odstavka preseže 2% vrednosti, šteto od roka za oddajo ponudb. Po izvedeni prvi valorizaciji se cene po poteku vsakega nadaljnjega obračunskega obdobja usklajujejo glede na dogovorjeni indeks, pri čemer se upoštevajo tako povišanja kot tudi znižanja indeksa. Naročnik pri vsaki mesečni </w:t>
      </w:r>
      <w:proofErr w:type="gramStart"/>
      <w:r w:rsidRPr="00C12356">
        <w:rPr>
          <w:rFonts w:ascii="Arial" w:eastAsia="Times New Roman" w:hAnsi="Arial" w:cs="Arial"/>
          <w:bCs/>
          <w:sz w:val="20"/>
          <w:szCs w:val="20"/>
        </w:rPr>
        <w:t>situaciji</w:t>
      </w:r>
      <w:proofErr w:type="gramEnd"/>
      <w:r w:rsidRPr="00C12356">
        <w:rPr>
          <w:rFonts w:ascii="Arial" w:eastAsia="Times New Roman" w:hAnsi="Arial" w:cs="Arial"/>
          <w:bCs/>
          <w:sz w:val="20"/>
          <w:szCs w:val="20"/>
        </w:rPr>
        <w:t xml:space="preserve"> prizna zvišanje oziroma znižanje indeksa, ki je veljalo v obdobju, na katero se situacija nanaša.</w:t>
      </w:r>
    </w:p>
    <w:p w14:paraId="0D42E038" w14:textId="77777777" w:rsidR="00C12356" w:rsidRPr="00C12356" w:rsidRDefault="00C12356" w:rsidP="00C12356">
      <w:pPr>
        <w:rPr>
          <w:rFonts w:ascii="Arial" w:eastAsia="Times New Roman" w:hAnsi="Arial" w:cs="Arial"/>
          <w:bCs/>
          <w:sz w:val="20"/>
          <w:szCs w:val="20"/>
        </w:rPr>
      </w:pPr>
    </w:p>
    <w:p w14:paraId="59A08A2D" w14:textId="77777777" w:rsidR="00C12356" w:rsidRPr="00C12356" w:rsidRDefault="00C12356" w:rsidP="00C12356">
      <w:pPr>
        <w:rPr>
          <w:rFonts w:ascii="Arial" w:eastAsia="Times New Roman" w:hAnsi="Arial" w:cs="Arial"/>
          <w:bCs/>
          <w:sz w:val="20"/>
          <w:szCs w:val="20"/>
        </w:rPr>
      </w:pPr>
      <w:r w:rsidRPr="00C12356">
        <w:rPr>
          <w:rFonts w:ascii="Arial" w:eastAsia="Times New Roman" w:hAnsi="Arial" w:cs="Arial"/>
          <w:bCs/>
          <w:sz w:val="20"/>
          <w:szCs w:val="20"/>
        </w:rPr>
        <w:t>Valorizacija cen znaša 100 % povišanja oziroma znižanja dogovorjenega indeksa.«</w:t>
      </w:r>
    </w:p>
    <w:p w14:paraId="05E45F6E" w14:textId="77777777" w:rsidR="003B7AA9" w:rsidRPr="00CE700B" w:rsidRDefault="003B7AA9"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4B11A5C1"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r w:rsidR="00FF5C1C">
        <w:rPr>
          <w:rFonts w:ascii="Arial" w:eastAsia="Times New Roman" w:hAnsi="Arial" w:cs="Arial"/>
          <w:bCs/>
          <w:sz w:val="20"/>
          <w:szCs w:val="20"/>
        </w:rPr>
        <w:t>pod</w:t>
      </w:r>
      <w:r w:rsidRPr="00CE700B">
        <w:rPr>
          <w:rFonts w:ascii="Arial" w:eastAsia="Times New Roman" w:hAnsi="Arial" w:cs="Arial"/>
          <w:bCs/>
          <w:sz w:val="20"/>
          <w:szCs w:val="20"/>
        </w:rPr>
        <w:t>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podčlena tako, da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 xml:space="preserve">»Naročnik bo izvajalcu plačeval opravljena dela po tej pogodbi na podlagi izdanih začasnih mesečnih situacij. Izvajalec je dolžan dostaviti situacijo v roku pet (5) dni po opravljenem delu oz. do 5. v mesecu za pretekli mesec, če traja delo več mesecev. </w:t>
      </w:r>
      <w:proofErr w:type="gramStart"/>
      <w:r w:rsidRPr="00CE700B">
        <w:rPr>
          <w:rFonts w:ascii="Arial" w:eastAsia="Times New Roman" w:hAnsi="Arial" w:cs="Arial"/>
          <w:bCs/>
          <w:sz w:val="20"/>
          <w:szCs w:val="20"/>
        </w:rPr>
        <w:t xml:space="preserve">Naročnik  </w:t>
      </w:r>
      <w:proofErr w:type="gramEnd"/>
      <w:r w:rsidRPr="00CE700B">
        <w:rPr>
          <w:rFonts w:ascii="Arial" w:eastAsia="Times New Roman" w:hAnsi="Arial" w:cs="Arial"/>
          <w:bCs/>
          <w:sz w:val="20"/>
          <w:szCs w:val="20"/>
        </w:rPr>
        <w:t>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w:t>
      </w:r>
      <w:proofErr w:type="gramStart"/>
      <w:r w:rsidRPr="00454571">
        <w:rPr>
          <w:rFonts w:ascii="Arial" w:hAnsi="Arial"/>
          <w:sz w:val="20"/>
        </w:rPr>
        <w:t>tretjem</w:t>
      </w:r>
      <w:proofErr w:type="gramEnd"/>
      <w:r w:rsidRPr="00454571">
        <w:rPr>
          <w:rFonts w:ascii="Arial" w:hAnsi="Arial"/>
          <w:sz w:val="20"/>
        </w:rPr>
        <w:t xml:space="preserve"> odstavkom podčlena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14.15        </w:t>
      </w:r>
      <w:proofErr w:type="gramStart"/>
      <w:r w:rsidRPr="00CE700B">
        <w:rPr>
          <w:rFonts w:ascii="Arial" w:eastAsia="Times New Roman" w:hAnsi="Arial" w:cs="Arial"/>
          <w:b/>
          <w:sz w:val="20"/>
          <w:szCs w:val="20"/>
        </w:rPr>
        <w:t>Valute</w:t>
      </w:r>
      <w:proofErr w:type="gramEnd"/>
      <w:r w:rsidRPr="00CE700B">
        <w:rPr>
          <w:rFonts w:ascii="Arial" w:eastAsia="Times New Roman" w:hAnsi="Arial" w:cs="Arial"/>
          <w:b/>
          <w:sz w:val="20"/>
          <w:szCs w:val="20"/>
        </w:rPr>
        <w:t xml:space="preserv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14.15 se spremeni tako, da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w:t>
      </w:r>
      <w:proofErr w:type="gramStart"/>
      <w:r w:rsidRPr="00CE700B">
        <w:rPr>
          <w:rFonts w:ascii="Arial" w:eastAsia="Times New Roman" w:hAnsi="Arial" w:cs="Arial"/>
          <w:bCs/>
          <w:sz w:val="20"/>
          <w:szCs w:val="20"/>
        </w:rPr>
        <w:t>Plačila Izvajalcu s strani Naročnika se bodo vršila</w:t>
      </w:r>
      <w:proofErr w:type="gramEnd"/>
      <w:r w:rsidRPr="00CE700B">
        <w:rPr>
          <w:rFonts w:ascii="Arial" w:eastAsia="Times New Roman" w:hAnsi="Arial" w:cs="Arial"/>
          <w:bCs/>
          <w:sz w:val="20"/>
          <w:szCs w:val="20"/>
        </w:rPr>
        <w:t xml:space="preserve">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Podčlen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 xml:space="preserve">V prvem odstavku se doda nova </w:t>
      </w:r>
      <w:proofErr w:type="gramStart"/>
      <w:r w:rsidRPr="00CE700B">
        <w:rPr>
          <w:rFonts w:ascii="Arial" w:eastAsia="Times New Roman" w:hAnsi="Arial" w:cs="Arial"/>
          <w:sz w:val="20"/>
          <w:szCs w:val="20"/>
        </w:rPr>
        <w:t>alinea</w:t>
      </w:r>
      <w:proofErr w:type="gramEnd"/>
      <w:r w:rsidRPr="00CE700B">
        <w:rPr>
          <w:rFonts w:ascii="Arial" w:eastAsia="Times New Roman" w:hAnsi="Arial" w:cs="Arial"/>
          <w:sz w:val="20"/>
          <w:szCs w:val="20"/>
        </w:rPr>
        <w:t xml:space="preserve">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 xml:space="preserve">sporen in ga zato inženir ni potrdil oz. </w:t>
      </w:r>
      <w:proofErr w:type="gramStart"/>
      <w:r w:rsidRPr="00CE700B">
        <w:rPr>
          <w:rFonts w:ascii="Arial" w:eastAsia="Times New Roman" w:hAnsi="Arial" w:cs="Arial"/>
          <w:bCs/>
          <w:sz w:val="20"/>
          <w:szCs w:val="20"/>
        </w:rPr>
        <w:t>naročnik</w:t>
      </w:r>
      <w:proofErr w:type="gramEnd"/>
      <w:r w:rsidRPr="00CE700B">
        <w:rPr>
          <w:rFonts w:ascii="Arial" w:eastAsia="Times New Roman" w:hAnsi="Arial" w:cs="Arial"/>
          <w:bCs/>
          <w:sz w:val="20"/>
          <w:szCs w:val="20"/>
        </w:rPr>
        <w:t xml:space="preserve">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r w:rsidRPr="00CE700B">
        <w:rPr>
          <w:rFonts w:ascii="Arial" w:eastAsia="Times New Roman" w:hAnsi="Arial" w:cs="Arial"/>
          <w:sz w:val="20"/>
          <w:szCs w:val="20"/>
        </w:rPr>
        <w:t>Podčlen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podčlena, ki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Podčlen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podčlena, ki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w:t>
      </w:r>
      <w:proofErr w:type="gramStart"/>
      <w:r w:rsidRPr="00CE700B">
        <w:rPr>
          <w:rFonts w:ascii="Arial" w:eastAsia="Times New Roman" w:hAnsi="Arial" w:cs="Arial"/>
          <w:bCs/>
          <w:sz w:val="20"/>
          <w:szCs w:val="20"/>
        </w:rPr>
        <w:t xml:space="preserve">18.2  </w:t>
      </w:r>
      <w:proofErr w:type="gramEnd"/>
      <w:r w:rsidRPr="00CE700B">
        <w:rPr>
          <w:rFonts w:ascii="Arial" w:eastAsia="Times New Roman" w:hAnsi="Arial" w:cs="Arial"/>
          <w:bCs/>
          <w:sz w:val="20"/>
          <w:szCs w:val="20"/>
        </w:rPr>
        <w:t xml:space="preserve">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34BBC543"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.000,00</w:t>
      </w:r>
      <w:proofErr w:type="gramStart"/>
      <w:r w:rsidR="00EF26B6" w:rsidRPr="002353C2">
        <w:rPr>
          <w:rFonts w:ascii="Arial" w:eastAsia="Times New Roman" w:hAnsi="Arial" w:cs="Arial"/>
          <w:bCs/>
          <w:sz w:val="20"/>
          <w:szCs w:val="20"/>
        </w:rPr>
        <w:t xml:space="preserve"> EUR</w:t>
      </w:r>
      <w:proofErr w:type="gramEnd"/>
      <w:r w:rsidR="00EF26B6" w:rsidRPr="002353C2">
        <w:rPr>
          <w:rFonts w:ascii="Arial" w:eastAsia="Times New Roman" w:hAnsi="Arial" w:cs="Arial"/>
          <w:bCs/>
          <w:sz w:val="20"/>
          <w:szCs w:val="20"/>
        </w:rPr>
        <w:t xml:space="preserve">, pri čemer maksimalno kritje za vse dogodke skupaj znaša </w:t>
      </w:r>
      <w:r w:rsidR="006674A0">
        <w:rPr>
          <w:rFonts w:ascii="Arial" w:eastAsia="Times New Roman" w:hAnsi="Arial" w:cs="Arial"/>
          <w:bCs/>
          <w:sz w:val="20"/>
          <w:szCs w:val="20"/>
        </w:rPr>
        <w:t>1</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r w:rsidRPr="00CE700B">
        <w:rPr>
          <w:rFonts w:ascii="Arial" w:eastAsia="Times New Roman" w:hAnsi="Arial" w:cs="Arial"/>
          <w:sz w:val="20"/>
          <w:szCs w:val="20"/>
        </w:rPr>
        <w:lastRenderedPageBreak/>
        <w:t>Podčlen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w:t>
      </w:r>
      <w:proofErr w:type="gramStart"/>
      <w:r w:rsidRPr="00CE700B">
        <w:rPr>
          <w:rFonts w:ascii="Arial" w:eastAsia="Times New Roman" w:hAnsi="Arial" w:cs="Arial"/>
          <w:bCs/>
          <w:sz w:val="20"/>
          <w:szCs w:val="20"/>
        </w:rPr>
        <w:t>,</w:t>
      </w:r>
      <w:proofErr w:type="gramEnd"/>
      <w:r w:rsidRPr="00CE700B">
        <w:rPr>
          <w:rFonts w:ascii="Arial" w:eastAsia="Times New Roman" w:hAnsi="Arial" w:cs="Arial"/>
          <w:bCs/>
          <w:sz w:val="20"/>
          <w:szCs w:val="20"/>
        </w:rPr>
        <w:t xml:space="preserv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podčlena 20.1 se spremeni tako, da </w:t>
      </w:r>
      <w:proofErr w:type="gramStart"/>
      <w:r w:rsidRPr="00CE700B">
        <w:rPr>
          <w:rFonts w:ascii="Arial" w:eastAsia="Times New Roman" w:hAnsi="Arial" w:cs="Arial"/>
          <w:bCs/>
          <w:sz w:val="20"/>
          <w:szCs w:val="20"/>
        </w:rPr>
        <w:t>glasi</w:t>
      </w:r>
      <w:proofErr w:type="gramEnd"/>
      <w:r w:rsidRPr="00CE700B">
        <w:rPr>
          <w:rFonts w:ascii="Arial" w:eastAsia="Times New Roman" w:hAnsi="Arial" w:cs="Arial"/>
          <w:bCs/>
          <w:sz w:val="20"/>
          <w:szCs w:val="20"/>
        </w:rPr>
        <w:t>:</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w:t>
      </w:r>
      <w:proofErr w:type="gramStart"/>
      <w:r w:rsidR="00EF26B6" w:rsidRPr="002353C2">
        <w:rPr>
          <w:rFonts w:ascii="Arial" w:eastAsia="Times New Roman" w:hAnsi="Arial" w:cs="Arial"/>
          <w:bCs/>
          <w:sz w:val="20"/>
          <w:szCs w:val="20"/>
        </w:rPr>
        <w:t>najkasneje</w:t>
      </w:r>
      <w:proofErr w:type="gramEnd"/>
      <w:r w:rsidR="00EF26B6" w:rsidRPr="002353C2">
        <w:rPr>
          <w:rFonts w:ascii="Arial" w:eastAsia="Times New Roman" w:hAnsi="Arial" w:cs="Arial"/>
          <w:bCs/>
          <w:sz w:val="20"/>
          <w:szCs w:val="20"/>
        </w:rPr>
        <w:t xml:space="preserv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šestega odstavka podčlena 20.1 se doda besedilo:</w:t>
      </w:r>
    </w:p>
    <w:p w14:paraId="3F4B53FF" w14:textId="16322AD2"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Črtajo se </w:t>
      </w:r>
      <w:proofErr w:type="spellStart"/>
      <w:r w:rsidRPr="006E0CE9">
        <w:rPr>
          <w:rFonts w:ascii="Arial" w:eastAsia="Times New Roman" w:hAnsi="Arial" w:cs="Arial"/>
          <w:bCs/>
          <w:sz w:val="20"/>
          <w:szCs w:val="20"/>
        </w:rPr>
        <w:t>podčleni</w:t>
      </w:r>
      <w:proofErr w:type="spellEnd"/>
      <w:r w:rsidRPr="006E0CE9">
        <w:rPr>
          <w:rFonts w:ascii="Arial" w:eastAsia="Times New Roman" w:hAnsi="Arial" w:cs="Arial"/>
          <w:bCs/>
          <w:sz w:val="20"/>
          <w:szCs w:val="20"/>
        </w:rPr>
        <w:t xml:space="preserve"> 20.2, 20.3, 20.4, 20.5, 20.6, 20.7 in 20.8 ter se nadomestijo s </w:t>
      </w:r>
      <w:proofErr w:type="gramStart"/>
      <w:r w:rsidRPr="006E0CE9">
        <w:rPr>
          <w:rFonts w:ascii="Arial" w:eastAsia="Times New Roman" w:hAnsi="Arial" w:cs="Arial"/>
          <w:bCs/>
          <w:sz w:val="20"/>
          <w:szCs w:val="20"/>
        </w:rPr>
        <w:t>sledečim</w:t>
      </w:r>
      <w:proofErr w:type="gramEnd"/>
      <w:r w:rsidRPr="006E0CE9">
        <w:rPr>
          <w:rFonts w:ascii="Arial" w:eastAsia="Times New Roman" w:hAnsi="Arial" w:cs="Arial"/>
          <w:bCs/>
          <w:sz w:val="20"/>
          <w:szCs w:val="20"/>
        </w:rPr>
        <w:t xml:space="preserve"> odstavkom:</w:t>
      </w:r>
    </w:p>
    <w:p w14:paraId="40ABCD13" w14:textId="60C914CD" w:rsidR="006E0CE9" w:rsidRPr="002353C2"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»Brez kršitev vseh drugih določil </w:t>
      </w:r>
      <w:proofErr w:type="spellStart"/>
      <w:r w:rsidRPr="006E0CE9">
        <w:rPr>
          <w:rFonts w:ascii="Arial" w:eastAsia="Times New Roman" w:hAnsi="Arial" w:cs="Arial"/>
          <w:bCs/>
          <w:sz w:val="20"/>
          <w:szCs w:val="20"/>
        </w:rPr>
        <w:t>podčlenov</w:t>
      </w:r>
      <w:proofErr w:type="spellEnd"/>
      <w:r w:rsidRPr="006E0CE9">
        <w:rPr>
          <w:rFonts w:ascii="Arial" w:eastAsia="Times New Roman" w:hAnsi="Arial" w:cs="Arial"/>
          <w:bCs/>
          <w:sz w:val="20"/>
          <w:szCs w:val="20"/>
        </w:rPr>
        <w:t xml:space="preserve">, ki se sklicujejo na </w:t>
      </w:r>
      <w:proofErr w:type="spellStart"/>
      <w:r w:rsidRPr="006E0CE9">
        <w:rPr>
          <w:rFonts w:ascii="Arial" w:eastAsia="Times New Roman" w:hAnsi="Arial" w:cs="Arial"/>
          <w:bCs/>
          <w:sz w:val="20"/>
          <w:szCs w:val="20"/>
        </w:rPr>
        <w:t>podčlene</w:t>
      </w:r>
      <w:proofErr w:type="spellEnd"/>
      <w:r w:rsidRPr="006E0CE9">
        <w:rPr>
          <w:rFonts w:ascii="Arial" w:eastAsia="Times New Roman" w:hAnsi="Arial" w:cs="Arial"/>
          <w:bCs/>
          <w:sz w:val="20"/>
          <w:szCs w:val="20"/>
        </w:rPr>
        <w:t xml:space="preserve"> 20.2 do 20.8, </w:t>
      </w:r>
      <w:proofErr w:type="gramStart"/>
      <w:r w:rsidRPr="006E0CE9">
        <w:rPr>
          <w:rFonts w:ascii="Arial" w:eastAsia="Times New Roman" w:hAnsi="Arial" w:cs="Arial"/>
          <w:bCs/>
          <w:sz w:val="20"/>
          <w:szCs w:val="20"/>
        </w:rPr>
        <w:t>kjerkoli</w:t>
      </w:r>
      <w:proofErr w:type="gramEnd"/>
      <w:r w:rsidRPr="006E0CE9">
        <w:rPr>
          <w:rFonts w:ascii="Arial" w:eastAsia="Times New Roman" w:hAnsi="Arial" w:cs="Arial"/>
          <w:bCs/>
          <w:sz w:val="20"/>
          <w:szCs w:val="20"/>
        </w:rPr>
        <w:t xml:space="preserve">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bookmarkStart w:id="1" w:name="_GoBack"/>
      <w:bookmarkEnd w:id="1"/>
    </w:p>
    <w:sectPr w:rsidR="006E0CE9" w:rsidRPr="002353C2" w:rsidSect="00EF26B6">
      <w:headerReference w:type="default" r:id="rId13"/>
      <w:footerReference w:type="default" r:id="rId14"/>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C7D9" w14:textId="77777777" w:rsidR="00607D7B" w:rsidRDefault="00607D7B">
      <w:r>
        <w:separator/>
      </w:r>
    </w:p>
  </w:endnote>
  <w:endnote w:type="continuationSeparator" w:id="0">
    <w:p w14:paraId="291B9BAE" w14:textId="77777777" w:rsidR="00607D7B" w:rsidRDefault="00607D7B">
      <w:r>
        <w:continuationSeparator/>
      </w:r>
    </w:p>
  </w:endnote>
  <w:endnote w:type="continuationNotice" w:id="1">
    <w:p w14:paraId="08B0FC1C" w14:textId="77777777" w:rsidR="00607D7B" w:rsidRDefault="00607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007F" w14:textId="77777777" w:rsidR="00607D7B" w:rsidRDefault="00607D7B">
      <w:r>
        <w:separator/>
      </w:r>
    </w:p>
  </w:footnote>
  <w:footnote w:type="continuationSeparator" w:id="0">
    <w:p w14:paraId="549D61AF" w14:textId="77777777" w:rsidR="00607D7B" w:rsidRDefault="00607D7B">
      <w:r>
        <w:continuationSeparator/>
      </w:r>
    </w:p>
  </w:footnote>
  <w:footnote w:type="continuationNotice" w:id="1">
    <w:p w14:paraId="46A4A948" w14:textId="77777777" w:rsidR="00607D7B" w:rsidRDefault="00607D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5"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3"/>
  </w:num>
  <w:num w:numId="11">
    <w:abstractNumId w:val="7"/>
  </w:num>
  <w:num w:numId="12">
    <w:abstractNumId w:val="5"/>
  </w:num>
  <w:num w:numId="13">
    <w:abstractNumId w:val="2"/>
  </w:num>
  <w:num w:numId="14">
    <w:abstractNumId w:val="9"/>
  </w:num>
  <w:num w:numId="15">
    <w:abstractNumId w:val="13"/>
  </w:num>
  <w:num w:numId="16">
    <w:abstractNumId w:val="15"/>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26358"/>
    <w:rsid w:val="00033CCB"/>
    <w:rsid w:val="00040026"/>
    <w:rsid w:val="00040F9A"/>
    <w:rsid w:val="00044FD6"/>
    <w:rsid w:val="00053927"/>
    <w:rsid w:val="00066B9C"/>
    <w:rsid w:val="000A2089"/>
    <w:rsid w:val="000B5138"/>
    <w:rsid w:val="000E22D0"/>
    <w:rsid w:val="000E3E90"/>
    <w:rsid w:val="000F3767"/>
    <w:rsid w:val="000F5C79"/>
    <w:rsid w:val="0010149B"/>
    <w:rsid w:val="00111961"/>
    <w:rsid w:val="00112C6E"/>
    <w:rsid w:val="001216F1"/>
    <w:rsid w:val="00124695"/>
    <w:rsid w:val="00140CC7"/>
    <w:rsid w:val="001A0E4B"/>
    <w:rsid w:val="001A6512"/>
    <w:rsid w:val="001C0490"/>
    <w:rsid w:val="001D43FB"/>
    <w:rsid w:val="001E0647"/>
    <w:rsid w:val="001E1E21"/>
    <w:rsid w:val="001E64A9"/>
    <w:rsid w:val="001F7BB9"/>
    <w:rsid w:val="002055D0"/>
    <w:rsid w:val="0021509A"/>
    <w:rsid w:val="0023433F"/>
    <w:rsid w:val="002353C2"/>
    <w:rsid w:val="00252928"/>
    <w:rsid w:val="00290574"/>
    <w:rsid w:val="002922ED"/>
    <w:rsid w:val="002A0D90"/>
    <w:rsid w:val="002B36B8"/>
    <w:rsid w:val="002B41FC"/>
    <w:rsid w:val="002D4453"/>
    <w:rsid w:val="002E296B"/>
    <w:rsid w:val="002E3EE8"/>
    <w:rsid w:val="002E71EA"/>
    <w:rsid w:val="003013F2"/>
    <w:rsid w:val="003103FA"/>
    <w:rsid w:val="00325CC1"/>
    <w:rsid w:val="003452C3"/>
    <w:rsid w:val="0034773A"/>
    <w:rsid w:val="003862C1"/>
    <w:rsid w:val="003B67D6"/>
    <w:rsid w:val="003B6DEE"/>
    <w:rsid w:val="003B7AA9"/>
    <w:rsid w:val="003C653B"/>
    <w:rsid w:val="003C6E8E"/>
    <w:rsid w:val="003F2338"/>
    <w:rsid w:val="0041209E"/>
    <w:rsid w:val="00435927"/>
    <w:rsid w:val="00444442"/>
    <w:rsid w:val="00454571"/>
    <w:rsid w:val="004C01C3"/>
    <w:rsid w:val="004C7AFD"/>
    <w:rsid w:val="005042B0"/>
    <w:rsid w:val="005119C6"/>
    <w:rsid w:val="00513431"/>
    <w:rsid w:val="00513798"/>
    <w:rsid w:val="005333FB"/>
    <w:rsid w:val="0053401E"/>
    <w:rsid w:val="0053648B"/>
    <w:rsid w:val="005421B1"/>
    <w:rsid w:val="00542BFC"/>
    <w:rsid w:val="0055382B"/>
    <w:rsid w:val="00553B54"/>
    <w:rsid w:val="00570655"/>
    <w:rsid w:val="00594655"/>
    <w:rsid w:val="005A0DBD"/>
    <w:rsid w:val="005D1130"/>
    <w:rsid w:val="005D7112"/>
    <w:rsid w:val="005E4BBB"/>
    <w:rsid w:val="005F3BF8"/>
    <w:rsid w:val="00601881"/>
    <w:rsid w:val="00603B0E"/>
    <w:rsid w:val="00606D5B"/>
    <w:rsid w:val="00607D7B"/>
    <w:rsid w:val="00642146"/>
    <w:rsid w:val="0064604E"/>
    <w:rsid w:val="0065196C"/>
    <w:rsid w:val="00654583"/>
    <w:rsid w:val="006674A0"/>
    <w:rsid w:val="00683757"/>
    <w:rsid w:val="00697600"/>
    <w:rsid w:val="006B58D9"/>
    <w:rsid w:val="006D1BE2"/>
    <w:rsid w:val="006E0CE9"/>
    <w:rsid w:val="006E1500"/>
    <w:rsid w:val="006E6E8C"/>
    <w:rsid w:val="006F1B9D"/>
    <w:rsid w:val="006F2EDE"/>
    <w:rsid w:val="00706C3E"/>
    <w:rsid w:val="00706F0D"/>
    <w:rsid w:val="00711A3D"/>
    <w:rsid w:val="00715CFC"/>
    <w:rsid w:val="007206E0"/>
    <w:rsid w:val="00720A10"/>
    <w:rsid w:val="00734D16"/>
    <w:rsid w:val="00735B81"/>
    <w:rsid w:val="00744141"/>
    <w:rsid w:val="00745114"/>
    <w:rsid w:val="00751235"/>
    <w:rsid w:val="007577F8"/>
    <w:rsid w:val="00774AD7"/>
    <w:rsid w:val="00774FC8"/>
    <w:rsid w:val="007A4337"/>
    <w:rsid w:val="00810293"/>
    <w:rsid w:val="00810BDF"/>
    <w:rsid w:val="00825741"/>
    <w:rsid w:val="00852EB4"/>
    <w:rsid w:val="00863F22"/>
    <w:rsid w:val="0087278F"/>
    <w:rsid w:val="00886BA6"/>
    <w:rsid w:val="00896F8C"/>
    <w:rsid w:val="008B36F8"/>
    <w:rsid w:val="008C2937"/>
    <w:rsid w:val="008C41F8"/>
    <w:rsid w:val="008D3CA7"/>
    <w:rsid w:val="009522D6"/>
    <w:rsid w:val="0097019C"/>
    <w:rsid w:val="0098585D"/>
    <w:rsid w:val="00985D43"/>
    <w:rsid w:val="009A5D3D"/>
    <w:rsid w:val="00A25B56"/>
    <w:rsid w:val="00A33529"/>
    <w:rsid w:val="00A33DA5"/>
    <w:rsid w:val="00A82539"/>
    <w:rsid w:val="00AA67A9"/>
    <w:rsid w:val="00AB08F7"/>
    <w:rsid w:val="00AC6C20"/>
    <w:rsid w:val="00AE0159"/>
    <w:rsid w:val="00AE4F6C"/>
    <w:rsid w:val="00AF0F0E"/>
    <w:rsid w:val="00B13516"/>
    <w:rsid w:val="00B24BB5"/>
    <w:rsid w:val="00B31071"/>
    <w:rsid w:val="00B34631"/>
    <w:rsid w:val="00B41FEC"/>
    <w:rsid w:val="00B50FA7"/>
    <w:rsid w:val="00B746DE"/>
    <w:rsid w:val="00B81841"/>
    <w:rsid w:val="00B83B92"/>
    <w:rsid w:val="00B905A6"/>
    <w:rsid w:val="00B9716D"/>
    <w:rsid w:val="00BA51A3"/>
    <w:rsid w:val="00BB638D"/>
    <w:rsid w:val="00BC3EF4"/>
    <w:rsid w:val="00BE3E2A"/>
    <w:rsid w:val="00BF2C37"/>
    <w:rsid w:val="00C10CC7"/>
    <w:rsid w:val="00C12356"/>
    <w:rsid w:val="00C330E6"/>
    <w:rsid w:val="00C62741"/>
    <w:rsid w:val="00C65FD0"/>
    <w:rsid w:val="00C766F1"/>
    <w:rsid w:val="00C86C50"/>
    <w:rsid w:val="00C904A9"/>
    <w:rsid w:val="00C93509"/>
    <w:rsid w:val="00CA4EA5"/>
    <w:rsid w:val="00CA6EBC"/>
    <w:rsid w:val="00CA70A9"/>
    <w:rsid w:val="00CB71A3"/>
    <w:rsid w:val="00CC14E3"/>
    <w:rsid w:val="00CE700B"/>
    <w:rsid w:val="00CF4F5B"/>
    <w:rsid w:val="00D40375"/>
    <w:rsid w:val="00D40A62"/>
    <w:rsid w:val="00D43AF4"/>
    <w:rsid w:val="00D71DBE"/>
    <w:rsid w:val="00D72D48"/>
    <w:rsid w:val="00D82C2F"/>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EF58FD"/>
    <w:rsid w:val="00F06CB9"/>
    <w:rsid w:val="00F07F7F"/>
    <w:rsid w:val="00F3262C"/>
    <w:rsid w:val="00F343DD"/>
    <w:rsid w:val="00F66EFB"/>
    <w:rsid w:val="00F746FA"/>
    <w:rsid w:val="00F963C0"/>
    <w:rsid w:val="00FE3C64"/>
    <w:rsid w:val="00FE4372"/>
    <w:rsid w:val="00FF5C1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96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5563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9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9-21-2700" TargetMode="External"/><Relationship Id="rId4" Type="http://schemas.openxmlformats.org/officeDocument/2006/relationships/settings" Target="settings.xml"/><Relationship Id="rId9" Type="http://schemas.openxmlformats.org/officeDocument/2006/relationships/hyperlink" Target="http://www.uradni-list.si/1/objava.jsp?sop=2008-01-233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B00770-46B3-4FF4-8594-D0F76457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4175</Words>
  <Characters>23802</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Maja Mikluš Moran</cp:lastModifiedBy>
  <cp:revision>4</cp:revision>
  <cp:lastPrinted>2023-05-15T09:59:00Z</cp:lastPrinted>
  <dcterms:created xsi:type="dcterms:W3CDTF">2023-05-15T15:15:00Z</dcterms:created>
  <dcterms:modified xsi:type="dcterms:W3CDTF">2023-05-18T09:19:00Z</dcterms:modified>
</cp:coreProperties>
</file>